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1EC4" w:rsidRDefault="003D17AB">
      <w:pPr>
        <w:spacing w:before="161"/>
        <w:rPr>
          <w:b/>
          <w:sz w:val="36"/>
          <w:szCs w:val="36"/>
        </w:rPr>
      </w:pPr>
      <w:bookmarkStart w:id="0" w:name="_GoBack"/>
      <w:bookmarkEnd w:id="0"/>
      <w:r>
        <w:rPr>
          <w:b/>
          <w:sz w:val="36"/>
          <w:szCs w:val="36"/>
        </w:rPr>
        <w:t>LIBS-OR User Guidelines</w:t>
      </w:r>
    </w:p>
    <w:p w14:paraId="00000002" w14:textId="2F6B6649" w:rsidR="004A1EC4" w:rsidRPr="00C04C8C" w:rsidRDefault="003D17AB">
      <w:pPr>
        <w:spacing w:before="161"/>
        <w:rPr>
          <w:b/>
        </w:rPr>
      </w:pPr>
      <w:r w:rsidRPr="00C04C8C">
        <w:rPr>
          <w:b/>
        </w:rPr>
        <w:t xml:space="preserve">DRAFT </w:t>
      </w:r>
      <w:r w:rsidR="00C04C8C" w:rsidRPr="00C04C8C">
        <w:rPr>
          <w:b/>
        </w:rPr>
        <w:t>–</w:t>
      </w:r>
      <w:r w:rsidRPr="00C04C8C">
        <w:rPr>
          <w:b/>
        </w:rPr>
        <w:t xml:space="preserve"> </w:t>
      </w:r>
      <w:r w:rsidR="00C04C8C" w:rsidRPr="00C04C8C">
        <w:rPr>
          <w:b/>
        </w:rPr>
        <w:t xml:space="preserve">Updated </w:t>
      </w:r>
      <w:r w:rsidRPr="00C04C8C">
        <w:rPr>
          <w:b/>
        </w:rPr>
        <w:t>1/15/2020</w:t>
      </w:r>
    </w:p>
    <w:p w14:paraId="00000003" w14:textId="77777777" w:rsidR="004A1EC4" w:rsidRDefault="003D17AB" w:rsidP="00C04C8C">
      <w:pPr>
        <w:pStyle w:val="Heading1"/>
        <w:spacing w:before="191"/>
        <w:ind w:left="0"/>
      </w:pPr>
      <w:r>
        <w:t>Description</w:t>
      </w:r>
    </w:p>
    <w:p w14:paraId="00000004" w14:textId="77777777" w:rsidR="004A1EC4" w:rsidRDefault="003D17AB">
      <w:pPr>
        <w:pBdr>
          <w:top w:val="nil"/>
          <w:left w:val="nil"/>
          <w:bottom w:val="nil"/>
          <w:right w:val="nil"/>
          <w:between w:val="nil"/>
        </w:pBdr>
        <w:spacing w:before="180" w:line="259" w:lineRule="auto"/>
        <w:ind w:left="740" w:right="942"/>
        <w:rPr>
          <w:color w:val="000000"/>
        </w:rPr>
      </w:pPr>
      <w:r>
        <w:rPr>
          <w:color w:val="000000"/>
        </w:rPr>
        <w:t xml:space="preserve">LIBS-OR is a forum for sharing information about the Oregon library community. The service is provided by the State Library of Oregon, and is not affiliated with the Oregon Library Association. </w:t>
      </w:r>
    </w:p>
    <w:p w14:paraId="00000005" w14:textId="77777777" w:rsidR="004A1EC4" w:rsidRDefault="003D17AB">
      <w:pPr>
        <w:pBdr>
          <w:top w:val="nil"/>
          <w:left w:val="nil"/>
          <w:bottom w:val="nil"/>
          <w:right w:val="nil"/>
          <w:between w:val="nil"/>
        </w:pBdr>
        <w:spacing w:before="180" w:line="259" w:lineRule="auto"/>
        <w:ind w:left="740" w:right="942"/>
        <w:rPr>
          <w:color w:val="000000"/>
        </w:rPr>
      </w:pPr>
      <w:r>
        <w:rPr>
          <w:color w:val="000000"/>
        </w:rPr>
        <w:t>L</w:t>
      </w:r>
      <w:r>
        <w:t>IBS-OR is a space for expressing diverse opinions and ideas that include fundamental respect for the rights, dignity, and value of all persons. These guidelines are in place to foster diverse and frank dialogue, mutual respect, and a sense of community among all LIBS-OR subscribers.</w:t>
      </w:r>
    </w:p>
    <w:p w14:paraId="00000006" w14:textId="77777777" w:rsidR="004A1EC4" w:rsidRDefault="004A1EC4">
      <w:pPr>
        <w:pBdr>
          <w:top w:val="nil"/>
          <w:left w:val="nil"/>
          <w:bottom w:val="nil"/>
          <w:right w:val="nil"/>
          <w:between w:val="nil"/>
        </w:pBdr>
        <w:spacing w:before="6"/>
        <w:rPr>
          <w:color w:val="000000"/>
          <w:sz w:val="8"/>
          <w:szCs w:val="8"/>
        </w:rPr>
      </w:pPr>
    </w:p>
    <w:p w14:paraId="00000007" w14:textId="5FDFFF29" w:rsidR="004A1EC4" w:rsidRDefault="003D17AB">
      <w:pPr>
        <w:pBdr>
          <w:top w:val="nil"/>
          <w:left w:val="nil"/>
          <w:bottom w:val="nil"/>
          <w:right w:val="nil"/>
          <w:between w:val="nil"/>
        </w:pBdr>
        <w:spacing w:before="57" w:line="259" w:lineRule="auto"/>
        <w:ind w:left="740" w:right="737"/>
      </w:pPr>
      <w:r>
        <w:t xml:space="preserve">The State Library does not actively monitor LIBS-OR messages before they are posted by subscribers. In order to preserve a climate that encourages both civil and fruitful dialogue, the State Library reserves the right to suspend or terminate membership for subscribers who violate the guidelines listed below. Please direct questions about the guidelines to Arlene </w:t>
      </w:r>
      <w:proofErr w:type="spellStart"/>
      <w:r>
        <w:t>Weible</w:t>
      </w:r>
      <w:proofErr w:type="spellEnd"/>
      <w:r>
        <w:t xml:space="preserve">, LIBS-OR lead administrator, at </w:t>
      </w:r>
      <w:hyperlink r:id="rId7">
        <w:r>
          <w:rPr>
            <w:color w:val="1155CC"/>
            <w:u w:val="single"/>
          </w:rPr>
          <w:t>arlene.weible@state.or.us</w:t>
        </w:r>
      </w:hyperlink>
      <w:r>
        <w:t>.</w:t>
      </w:r>
    </w:p>
    <w:p w14:paraId="00000008" w14:textId="77777777" w:rsidR="004A1EC4" w:rsidRDefault="003D17AB">
      <w:pPr>
        <w:spacing w:before="180" w:line="259" w:lineRule="auto"/>
        <w:ind w:left="740" w:right="942"/>
      </w:pPr>
      <w:r>
        <w:t>All messages posted to this forum are subject to public record request under Oregon law (</w:t>
      </w:r>
      <w:hyperlink r:id="rId8">
        <w:r>
          <w:rPr>
            <w:color w:val="0462C1"/>
            <w:u w:val="single"/>
          </w:rPr>
          <w:t>ORS 192.410 – 192.505</w:t>
        </w:r>
      </w:hyperlink>
      <w:r>
        <w:t>).</w:t>
      </w:r>
    </w:p>
    <w:p w14:paraId="00000009" w14:textId="77777777" w:rsidR="004A1EC4" w:rsidRDefault="003D17AB" w:rsidP="00C04C8C">
      <w:pPr>
        <w:pStyle w:val="Heading1"/>
        <w:ind w:left="0"/>
      </w:pPr>
      <w:r>
        <w:t xml:space="preserve">Guidelines </w:t>
      </w:r>
    </w:p>
    <w:p w14:paraId="0000000A" w14:textId="77777777" w:rsidR="004A1EC4" w:rsidRDefault="003D17AB" w:rsidP="00C04C8C">
      <w:pPr>
        <w:numPr>
          <w:ilvl w:val="0"/>
          <w:numId w:val="6"/>
        </w:numPr>
        <w:pBdr>
          <w:top w:val="nil"/>
          <w:left w:val="nil"/>
          <w:bottom w:val="nil"/>
          <w:right w:val="nil"/>
          <w:between w:val="nil"/>
        </w:pBdr>
        <w:tabs>
          <w:tab w:val="left" w:pos="1460"/>
          <w:tab w:val="left" w:pos="1461"/>
        </w:tabs>
        <w:spacing w:before="180" w:line="276" w:lineRule="auto"/>
        <w:ind w:left="1080" w:right="1376"/>
        <w:rPr>
          <w:color w:val="000000"/>
        </w:rPr>
      </w:pPr>
      <w:r>
        <w:rPr>
          <w:color w:val="000000"/>
        </w:rPr>
        <w:t xml:space="preserve">Messages should ask/answer questions or share information about library-related issues. </w:t>
      </w:r>
    </w:p>
    <w:p w14:paraId="0000000B" w14:textId="77777777" w:rsidR="004A1EC4" w:rsidRDefault="003D17AB" w:rsidP="00C04C8C">
      <w:pPr>
        <w:numPr>
          <w:ilvl w:val="0"/>
          <w:numId w:val="6"/>
        </w:numPr>
        <w:pBdr>
          <w:top w:val="nil"/>
          <w:left w:val="nil"/>
          <w:bottom w:val="nil"/>
          <w:right w:val="nil"/>
          <w:between w:val="nil"/>
        </w:pBdr>
        <w:spacing w:line="276" w:lineRule="auto"/>
        <w:ind w:left="1080" w:right="736"/>
      </w:pPr>
      <w:r>
        <w:rPr>
          <w:color w:val="000000"/>
        </w:rPr>
        <w:t>Soliciting advice, suggestions, or answering questions about quality or usefulness of products for library-related tasks or services is acceptable</w:t>
      </w:r>
      <w:r>
        <w:t xml:space="preserve">. </w:t>
      </w:r>
    </w:p>
    <w:p w14:paraId="0000000C" w14:textId="77777777" w:rsidR="004A1EC4" w:rsidRDefault="003D17AB" w:rsidP="00C04C8C">
      <w:pPr>
        <w:numPr>
          <w:ilvl w:val="0"/>
          <w:numId w:val="6"/>
        </w:numPr>
        <w:pBdr>
          <w:top w:val="nil"/>
          <w:left w:val="nil"/>
          <w:bottom w:val="nil"/>
          <w:right w:val="nil"/>
          <w:between w:val="nil"/>
        </w:pBdr>
        <w:spacing w:line="276" w:lineRule="auto"/>
        <w:ind w:left="1080" w:right="736"/>
      </w:pPr>
      <w:r>
        <w:t>M</w:t>
      </w:r>
      <w:r>
        <w:rPr>
          <w:color w:val="000000"/>
        </w:rPr>
        <w:t>essages marketing products or services for the sole purpose of commercial gain are not allowed.</w:t>
      </w:r>
    </w:p>
    <w:p w14:paraId="0000000D" w14:textId="77777777" w:rsidR="004A1EC4" w:rsidRDefault="003D17AB" w:rsidP="00C04C8C">
      <w:pPr>
        <w:numPr>
          <w:ilvl w:val="0"/>
          <w:numId w:val="6"/>
        </w:numPr>
        <w:tabs>
          <w:tab w:val="left" w:pos="1460"/>
          <w:tab w:val="left" w:pos="1461"/>
        </w:tabs>
        <w:spacing w:line="276" w:lineRule="auto"/>
        <w:ind w:left="1080" w:right="1376"/>
      </w:pPr>
      <w:r>
        <w:t>Messages may be posted by subscribed members only. Administrators may post messages from non-members if they are library-related and of interest to the Oregon library community.</w:t>
      </w:r>
    </w:p>
    <w:p w14:paraId="0000000E" w14:textId="77777777" w:rsidR="004A1EC4" w:rsidRDefault="003D17AB" w:rsidP="00C04C8C">
      <w:pPr>
        <w:numPr>
          <w:ilvl w:val="0"/>
          <w:numId w:val="6"/>
        </w:numPr>
        <w:spacing w:line="276" w:lineRule="auto"/>
        <w:ind w:left="1080" w:right="911"/>
      </w:pPr>
      <w:r>
        <w:t>Messages including defamatory, abusive, profane, threatening, or illegal materials or language are prohibited.</w:t>
      </w:r>
    </w:p>
    <w:p w14:paraId="0000000F" w14:textId="77777777" w:rsidR="004A1EC4" w:rsidRDefault="003D17AB" w:rsidP="00C04C8C">
      <w:pPr>
        <w:numPr>
          <w:ilvl w:val="0"/>
          <w:numId w:val="6"/>
        </w:numPr>
        <w:pBdr>
          <w:top w:val="nil"/>
          <w:left w:val="nil"/>
          <w:bottom w:val="nil"/>
          <w:right w:val="nil"/>
          <w:between w:val="nil"/>
        </w:pBdr>
        <w:spacing w:line="276" w:lineRule="auto"/>
        <w:ind w:left="1080" w:right="809"/>
      </w:pPr>
      <w:r>
        <w:rPr>
          <w:color w:val="000000"/>
        </w:rPr>
        <w:t xml:space="preserve">Public employees who post to LIBS-OR should follow the guidelines outlined in the </w:t>
      </w:r>
      <w:hyperlink r:id="rId9">
        <w:r>
          <w:rPr>
            <w:color w:val="0462C1"/>
            <w:u w:val="single"/>
          </w:rPr>
          <w:t>Restrictions</w:t>
        </w:r>
      </w:hyperlink>
      <w:r>
        <w:rPr>
          <w:color w:val="0462C1"/>
        </w:rPr>
        <w:t xml:space="preserve"> </w:t>
      </w:r>
      <w:hyperlink r:id="rId10">
        <w:r>
          <w:rPr>
            <w:color w:val="0462C1"/>
            <w:u w:val="single"/>
          </w:rPr>
          <w:t>on Political Campaigning for Public Employees Manual</w:t>
        </w:r>
      </w:hyperlink>
      <w:hyperlink r:id="rId11">
        <w:r>
          <w:rPr>
            <w:color w:val="000000"/>
          </w:rPr>
          <w:t xml:space="preserve">. </w:t>
        </w:r>
      </w:hyperlink>
      <w:r>
        <w:rPr>
          <w:color w:val="000000"/>
        </w:rPr>
        <w:t>Messages with information about library-related political campaigns, candidates for public office, or local or state ballot measures should strive to be impartial and convey factual information. Examples include:</w:t>
      </w:r>
    </w:p>
    <w:p w14:paraId="00000010" w14:textId="77777777" w:rsidR="004A1EC4" w:rsidRDefault="003D17AB" w:rsidP="00C04C8C">
      <w:pPr>
        <w:numPr>
          <w:ilvl w:val="1"/>
          <w:numId w:val="6"/>
        </w:numPr>
        <w:pBdr>
          <w:top w:val="nil"/>
          <w:left w:val="nil"/>
          <w:bottom w:val="nil"/>
          <w:right w:val="nil"/>
          <w:between w:val="nil"/>
        </w:pBdr>
        <w:tabs>
          <w:tab w:val="left" w:pos="1460"/>
          <w:tab w:val="left" w:pos="1461"/>
        </w:tabs>
        <w:spacing w:line="276" w:lineRule="auto"/>
        <w:ind w:left="1800"/>
        <w:rPr>
          <w:color w:val="000000"/>
        </w:rPr>
      </w:pPr>
      <w:r>
        <w:rPr>
          <w:color w:val="000000"/>
        </w:rPr>
        <w:t>Instructions on when and where to vote</w:t>
      </w:r>
    </w:p>
    <w:p w14:paraId="00000011" w14:textId="77777777" w:rsidR="004A1EC4" w:rsidRDefault="003D17AB" w:rsidP="00C04C8C">
      <w:pPr>
        <w:numPr>
          <w:ilvl w:val="1"/>
          <w:numId w:val="6"/>
        </w:numPr>
        <w:pBdr>
          <w:top w:val="nil"/>
          <w:left w:val="nil"/>
          <w:bottom w:val="nil"/>
          <w:right w:val="nil"/>
          <w:between w:val="nil"/>
        </w:pBdr>
        <w:tabs>
          <w:tab w:val="left" w:pos="1460"/>
          <w:tab w:val="left" w:pos="1461"/>
        </w:tabs>
        <w:spacing w:line="276" w:lineRule="auto"/>
        <w:ind w:left="1800"/>
        <w:rPr>
          <w:color w:val="000000"/>
        </w:rPr>
      </w:pPr>
      <w:r>
        <w:rPr>
          <w:color w:val="000000"/>
        </w:rPr>
        <w:t>Where to go to get further information</w:t>
      </w:r>
    </w:p>
    <w:p w14:paraId="00000012" w14:textId="77777777" w:rsidR="004A1EC4" w:rsidRDefault="003D17AB" w:rsidP="00C04C8C">
      <w:pPr>
        <w:numPr>
          <w:ilvl w:val="1"/>
          <w:numId w:val="6"/>
        </w:numPr>
        <w:pBdr>
          <w:top w:val="nil"/>
          <w:left w:val="nil"/>
          <w:bottom w:val="nil"/>
          <w:right w:val="nil"/>
          <w:between w:val="nil"/>
        </w:pBdr>
        <w:tabs>
          <w:tab w:val="left" w:pos="1460"/>
          <w:tab w:val="left" w:pos="1461"/>
        </w:tabs>
        <w:spacing w:line="276" w:lineRule="auto"/>
        <w:ind w:left="1800" w:right="1020"/>
        <w:rPr>
          <w:color w:val="000000"/>
        </w:rPr>
      </w:pPr>
      <w:r>
        <w:rPr>
          <w:color w:val="000000"/>
        </w:rPr>
        <w:t>Information that is factually balanced, i.e. does not explicitly urge a yes or no vote, or does not urge support for or against a particular candidate</w:t>
      </w:r>
    </w:p>
    <w:p w14:paraId="00000013" w14:textId="77777777" w:rsidR="004A1EC4" w:rsidRDefault="003D17AB" w:rsidP="00C04C8C">
      <w:pPr>
        <w:numPr>
          <w:ilvl w:val="1"/>
          <w:numId w:val="6"/>
        </w:numPr>
        <w:pBdr>
          <w:top w:val="nil"/>
          <w:left w:val="nil"/>
          <w:bottom w:val="nil"/>
          <w:right w:val="nil"/>
          <w:between w:val="nil"/>
        </w:pBdr>
        <w:tabs>
          <w:tab w:val="left" w:pos="1460"/>
          <w:tab w:val="left" w:pos="1461"/>
        </w:tabs>
        <w:spacing w:line="276" w:lineRule="auto"/>
        <w:ind w:left="1800" w:right="756"/>
        <w:rPr>
          <w:color w:val="000000"/>
        </w:rPr>
      </w:pPr>
      <w:r>
        <w:rPr>
          <w:color w:val="000000"/>
        </w:rPr>
        <w:t>Information about legislative issues that are of interest to the library community such as State Library funding, Ready to Read grant funding, intellectual freedom legislation, etc.</w:t>
      </w:r>
    </w:p>
    <w:p w14:paraId="00000015" w14:textId="02A224E1" w:rsidR="004A1EC4" w:rsidRDefault="003D17AB" w:rsidP="00C04C8C">
      <w:pPr>
        <w:pBdr>
          <w:top w:val="nil"/>
          <w:left w:val="nil"/>
          <w:bottom w:val="nil"/>
          <w:right w:val="nil"/>
          <w:between w:val="nil"/>
        </w:pBdr>
        <w:rPr>
          <w:color w:val="000000"/>
        </w:rPr>
      </w:pPr>
      <w:r>
        <w:rPr>
          <w:color w:val="FFFFFF"/>
        </w:rPr>
        <w:lastRenderedPageBreak/>
        <w:t xml:space="preserve"> St NE Salem, OR 97301 | </w:t>
      </w:r>
      <w:r>
        <w:rPr>
          <w:b/>
          <w:color w:val="FFFFFF"/>
        </w:rPr>
        <w:t xml:space="preserve">Phone </w:t>
      </w:r>
      <w:r>
        <w:rPr>
          <w:color w:val="FFFFFF"/>
        </w:rPr>
        <w:t xml:space="preserve">503-378-4243 | </w:t>
      </w:r>
      <w:r>
        <w:rPr>
          <w:b/>
          <w:color w:val="FFFFFF"/>
        </w:rPr>
        <w:t xml:space="preserve">Fax </w:t>
      </w:r>
      <w:r>
        <w:rPr>
          <w:color w:val="FFFFFF"/>
        </w:rPr>
        <w:t xml:space="preserve">503-585-8059 | </w:t>
      </w:r>
      <w:r>
        <w:rPr>
          <w:b/>
          <w:color w:val="FFFFFF"/>
        </w:rPr>
        <w:t xml:space="preserve">Web </w:t>
      </w:r>
      <w:hyperlink r:id="rId12">
        <w:r>
          <w:rPr>
            <w:color w:val="FFFFFF"/>
          </w:rPr>
          <w:t>www.oregon.gov/library</w:t>
        </w:r>
      </w:hyperlink>
    </w:p>
    <w:p w14:paraId="00000016" w14:textId="77777777" w:rsidR="004A1EC4" w:rsidRDefault="003D17AB">
      <w:pPr>
        <w:pBdr>
          <w:top w:val="nil"/>
          <w:left w:val="nil"/>
          <w:bottom w:val="nil"/>
          <w:right w:val="nil"/>
          <w:between w:val="nil"/>
        </w:pBdr>
        <w:rPr>
          <w:b/>
        </w:rPr>
      </w:pPr>
      <w:r>
        <w:rPr>
          <w:b/>
        </w:rPr>
        <w:t>Guideline violations</w:t>
      </w:r>
    </w:p>
    <w:p w14:paraId="00000017" w14:textId="77777777" w:rsidR="004A1EC4" w:rsidRDefault="004A1EC4">
      <w:pPr>
        <w:pBdr>
          <w:top w:val="nil"/>
          <w:left w:val="nil"/>
          <w:bottom w:val="nil"/>
          <w:right w:val="nil"/>
          <w:between w:val="nil"/>
        </w:pBdr>
      </w:pPr>
    </w:p>
    <w:p w14:paraId="00000018" w14:textId="77777777" w:rsidR="004A1EC4" w:rsidRDefault="003D17AB">
      <w:pPr>
        <w:pBdr>
          <w:top w:val="nil"/>
          <w:left w:val="nil"/>
          <w:bottom w:val="nil"/>
          <w:right w:val="nil"/>
          <w:between w:val="nil"/>
        </w:pBdr>
      </w:pPr>
      <w:r>
        <w:t>If LIBS-OR administrators observe a violation of the guidelines, or receive a complaint about an alleged violation, they will initiate the following review process:</w:t>
      </w:r>
    </w:p>
    <w:p w14:paraId="00000019" w14:textId="77777777" w:rsidR="004A1EC4" w:rsidRDefault="004A1EC4">
      <w:pPr>
        <w:pBdr>
          <w:top w:val="nil"/>
          <w:left w:val="nil"/>
          <w:bottom w:val="nil"/>
          <w:right w:val="nil"/>
          <w:between w:val="nil"/>
        </w:pBdr>
      </w:pPr>
    </w:p>
    <w:p w14:paraId="0000001A" w14:textId="77777777" w:rsidR="004A1EC4" w:rsidRDefault="003D17AB">
      <w:pPr>
        <w:numPr>
          <w:ilvl w:val="0"/>
          <w:numId w:val="4"/>
        </w:numPr>
        <w:pBdr>
          <w:top w:val="nil"/>
          <w:left w:val="nil"/>
          <w:bottom w:val="nil"/>
          <w:right w:val="nil"/>
          <w:between w:val="nil"/>
        </w:pBdr>
      </w:pPr>
      <w:r>
        <w:t xml:space="preserve">LIBS-OR administrators will acknowledge receipt of the complaint (if applicable). </w:t>
      </w:r>
    </w:p>
    <w:p w14:paraId="0000001B" w14:textId="77777777" w:rsidR="004A1EC4" w:rsidRDefault="004A1EC4">
      <w:pPr>
        <w:pBdr>
          <w:top w:val="nil"/>
          <w:left w:val="nil"/>
          <w:bottom w:val="nil"/>
          <w:right w:val="nil"/>
          <w:between w:val="nil"/>
        </w:pBdr>
      </w:pPr>
    </w:p>
    <w:p w14:paraId="0000001C" w14:textId="77777777" w:rsidR="004A1EC4" w:rsidRDefault="003D17AB">
      <w:pPr>
        <w:numPr>
          <w:ilvl w:val="0"/>
          <w:numId w:val="3"/>
        </w:numPr>
        <w:pBdr>
          <w:top w:val="nil"/>
          <w:left w:val="nil"/>
          <w:bottom w:val="nil"/>
          <w:right w:val="nil"/>
          <w:between w:val="nil"/>
        </w:pBdr>
      </w:pPr>
      <w:r>
        <w:t xml:space="preserve">LIBS-OR administrators, in consultation with State Library management, will assess whether a violation has taken place and recommend a course of action to the State Librarian. </w:t>
      </w:r>
    </w:p>
    <w:p w14:paraId="0000001D" w14:textId="77777777" w:rsidR="004A1EC4" w:rsidRDefault="004A1EC4">
      <w:pPr>
        <w:pBdr>
          <w:top w:val="nil"/>
          <w:left w:val="nil"/>
          <w:bottom w:val="nil"/>
          <w:right w:val="nil"/>
          <w:between w:val="nil"/>
        </w:pBdr>
      </w:pPr>
    </w:p>
    <w:p w14:paraId="0000001E" w14:textId="77777777" w:rsidR="004A1EC4" w:rsidRDefault="003D17AB">
      <w:pPr>
        <w:numPr>
          <w:ilvl w:val="0"/>
          <w:numId w:val="2"/>
        </w:numPr>
        <w:pBdr>
          <w:top w:val="nil"/>
          <w:left w:val="nil"/>
          <w:bottom w:val="nil"/>
          <w:right w:val="nil"/>
          <w:between w:val="nil"/>
        </w:pBdr>
      </w:pPr>
      <w:r>
        <w:t xml:space="preserve">The State Librarian may consult other parties as needed before making a final determination on a course of action. </w:t>
      </w:r>
    </w:p>
    <w:p w14:paraId="0000001F" w14:textId="77777777" w:rsidR="004A1EC4" w:rsidRDefault="004A1EC4">
      <w:pPr>
        <w:pBdr>
          <w:top w:val="nil"/>
          <w:left w:val="nil"/>
          <w:bottom w:val="nil"/>
          <w:right w:val="nil"/>
          <w:between w:val="nil"/>
        </w:pBdr>
      </w:pPr>
    </w:p>
    <w:p w14:paraId="00000020" w14:textId="77777777" w:rsidR="004A1EC4" w:rsidRDefault="003D17AB">
      <w:pPr>
        <w:numPr>
          <w:ilvl w:val="0"/>
          <w:numId w:val="5"/>
        </w:numPr>
        <w:pBdr>
          <w:top w:val="nil"/>
          <w:left w:val="nil"/>
          <w:bottom w:val="nil"/>
          <w:right w:val="nil"/>
          <w:between w:val="nil"/>
        </w:pBdr>
      </w:pPr>
      <w:r>
        <w:t xml:space="preserve">The State Librarian will communicate the final determination with appropriate parties. </w:t>
      </w:r>
    </w:p>
    <w:p w14:paraId="00000021" w14:textId="77777777" w:rsidR="004A1EC4" w:rsidRDefault="004A1EC4">
      <w:pPr>
        <w:pBdr>
          <w:top w:val="nil"/>
          <w:left w:val="nil"/>
          <w:bottom w:val="nil"/>
          <w:right w:val="nil"/>
          <w:between w:val="nil"/>
        </w:pBdr>
      </w:pPr>
    </w:p>
    <w:p w14:paraId="00000030" w14:textId="7EA29C80" w:rsidR="004A1EC4" w:rsidRDefault="00C04C8C" w:rsidP="00C04C8C">
      <w:pPr>
        <w:pBdr>
          <w:top w:val="nil"/>
          <w:left w:val="nil"/>
          <w:bottom w:val="nil"/>
          <w:right w:val="nil"/>
          <w:between w:val="nil"/>
        </w:pBdr>
        <w:spacing w:before="56"/>
        <w:rPr>
          <w:color w:val="000000"/>
        </w:rPr>
      </w:pPr>
      <w:r>
        <w:rPr>
          <w:color w:val="FFFFFF"/>
        </w:rPr>
        <w:t xml:space="preserve"> St</w:t>
      </w:r>
      <w:r>
        <w:rPr>
          <w:color w:val="000000"/>
        </w:rPr>
        <w:t xml:space="preserve"> </w:t>
      </w:r>
    </w:p>
    <w:sectPr w:rsidR="004A1EC4">
      <w:headerReference w:type="default" r:id="rId13"/>
      <w:pgSz w:w="12240" w:h="15840"/>
      <w:pgMar w:top="1500" w:right="1080" w:bottom="280" w:left="1060" w:header="360" w:footer="36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A053" w14:textId="77777777" w:rsidR="008C088D" w:rsidRDefault="008C088D" w:rsidP="00C04C8C">
      <w:r>
        <w:separator/>
      </w:r>
    </w:p>
  </w:endnote>
  <w:endnote w:type="continuationSeparator" w:id="0">
    <w:p w14:paraId="20DAAAC1" w14:textId="77777777" w:rsidR="008C088D" w:rsidRDefault="008C088D" w:rsidP="00C0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3074" w14:textId="77777777" w:rsidR="008C088D" w:rsidRDefault="008C088D" w:rsidP="00C04C8C">
      <w:r>
        <w:separator/>
      </w:r>
    </w:p>
  </w:footnote>
  <w:footnote w:type="continuationSeparator" w:id="0">
    <w:p w14:paraId="697052A0" w14:textId="77777777" w:rsidR="008C088D" w:rsidRDefault="008C088D" w:rsidP="00C0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8002"/>
      <w:docPartObj>
        <w:docPartGallery w:val="Watermarks"/>
        <w:docPartUnique/>
      </w:docPartObj>
    </w:sdtPr>
    <w:sdtEndPr/>
    <w:sdtContent>
      <w:p w14:paraId="6D11C286" w14:textId="1C874AF7" w:rsidR="00C04C8C" w:rsidRDefault="008C088D">
        <w:pPr>
          <w:pStyle w:val="Header"/>
        </w:pPr>
        <w:r>
          <w:rPr>
            <w:noProof/>
          </w:rPr>
          <w:pict w14:anchorId="1C7E8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356"/>
    <w:multiLevelType w:val="multilevel"/>
    <w:tmpl w:val="22D49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15351"/>
    <w:multiLevelType w:val="multilevel"/>
    <w:tmpl w:val="46DA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D147E"/>
    <w:multiLevelType w:val="multilevel"/>
    <w:tmpl w:val="CD6EB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582F1F"/>
    <w:multiLevelType w:val="multilevel"/>
    <w:tmpl w:val="FD9E4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554324"/>
    <w:multiLevelType w:val="multilevel"/>
    <w:tmpl w:val="0494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57067B"/>
    <w:multiLevelType w:val="multilevel"/>
    <w:tmpl w:val="85220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C4"/>
    <w:rsid w:val="003D17AB"/>
    <w:rsid w:val="004A1EC4"/>
    <w:rsid w:val="00673402"/>
    <w:rsid w:val="008C088D"/>
    <w:rsid w:val="009D08FB"/>
    <w:rsid w:val="00BB2C03"/>
    <w:rsid w:val="00C04C8C"/>
    <w:rsid w:val="00D0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793A64C-7E9A-4E49-824E-915E7BEB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60"/>
      <w:ind w:left="74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4C8C"/>
    <w:pPr>
      <w:tabs>
        <w:tab w:val="center" w:pos="4680"/>
        <w:tab w:val="right" w:pos="9360"/>
      </w:tabs>
    </w:pPr>
  </w:style>
  <w:style w:type="character" w:customStyle="1" w:styleId="HeaderChar">
    <w:name w:val="Header Char"/>
    <w:basedOn w:val="DefaultParagraphFont"/>
    <w:link w:val="Header"/>
    <w:uiPriority w:val="99"/>
    <w:rsid w:val="00C04C8C"/>
  </w:style>
  <w:style w:type="paragraph" w:styleId="Footer">
    <w:name w:val="footer"/>
    <w:basedOn w:val="Normal"/>
    <w:link w:val="FooterChar"/>
    <w:uiPriority w:val="99"/>
    <w:unhideWhenUsed/>
    <w:rsid w:val="00C04C8C"/>
    <w:pPr>
      <w:tabs>
        <w:tab w:val="center" w:pos="4680"/>
        <w:tab w:val="right" w:pos="9360"/>
      </w:tabs>
    </w:pPr>
  </w:style>
  <w:style w:type="character" w:customStyle="1" w:styleId="FooterChar">
    <w:name w:val="Footer Char"/>
    <w:basedOn w:val="DefaultParagraphFont"/>
    <w:link w:val="Footer"/>
    <w:uiPriority w:val="99"/>
    <w:rsid w:val="00C04C8C"/>
  </w:style>
  <w:style w:type="character" w:styleId="CommentReference">
    <w:name w:val="annotation reference"/>
    <w:basedOn w:val="DefaultParagraphFont"/>
    <w:uiPriority w:val="99"/>
    <w:semiHidden/>
    <w:unhideWhenUsed/>
    <w:rsid w:val="00BB2C03"/>
    <w:rPr>
      <w:sz w:val="16"/>
      <w:szCs w:val="16"/>
    </w:rPr>
  </w:style>
  <w:style w:type="paragraph" w:styleId="CommentText">
    <w:name w:val="annotation text"/>
    <w:basedOn w:val="Normal"/>
    <w:link w:val="CommentTextChar"/>
    <w:uiPriority w:val="99"/>
    <w:semiHidden/>
    <w:unhideWhenUsed/>
    <w:rsid w:val="00BB2C03"/>
    <w:rPr>
      <w:sz w:val="20"/>
      <w:szCs w:val="20"/>
    </w:rPr>
  </w:style>
  <w:style w:type="character" w:customStyle="1" w:styleId="CommentTextChar">
    <w:name w:val="Comment Text Char"/>
    <w:basedOn w:val="DefaultParagraphFont"/>
    <w:link w:val="CommentText"/>
    <w:uiPriority w:val="99"/>
    <w:semiHidden/>
    <w:rsid w:val="00BB2C03"/>
    <w:rPr>
      <w:sz w:val="20"/>
      <w:szCs w:val="20"/>
    </w:rPr>
  </w:style>
  <w:style w:type="paragraph" w:styleId="CommentSubject">
    <w:name w:val="annotation subject"/>
    <w:basedOn w:val="CommentText"/>
    <w:next w:val="CommentText"/>
    <w:link w:val="CommentSubjectChar"/>
    <w:uiPriority w:val="99"/>
    <w:semiHidden/>
    <w:unhideWhenUsed/>
    <w:rsid w:val="00BB2C03"/>
    <w:rPr>
      <w:b/>
      <w:bCs/>
    </w:rPr>
  </w:style>
  <w:style w:type="character" w:customStyle="1" w:styleId="CommentSubjectChar">
    <w:name w:val="Comment Subject Char"/>
    <w:basedOn w:val="CommentTextChar"/>
    <w:link w:val="CommentSubject"/>
    <w:uiPriority w:val="99"/>
    <w:semiHidden/>
    <w:rsid w:val="00BB2C03"/>
    <w:rPr>
      <w:b/>
      <w:bCs/>
      <w:sz w:val="20"/>
      <w:szCs w:val="20"/>
    </w:rPr>
  </w:style>
  <w:style w:type="paragraph" w:styleId="BalloonText">
    <w:name w:val="Balloon Text"/>
    <w:basedOn w:val="Normal"/>
    <w:link w:val="BalloonTextChar"/>
    <w:uiPriority w:val="99"/>
    <w:semiHidden/>
    <w:unhideWhenUsed/>
    <w:rsid w:val="00BB2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regonlegislature.gov/bills_laws/ors/ors192.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lene.weible@state.or.us" TargetMode="External"/><Relationship Id="rId12" Type="http://schemas.openxmlformats.org/officeDocument/2006/relationships/hyperlink" Target="http://www.oregon.gov/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elections/Documents/restrict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s.oregon.gov/elections/Documents/restrictions.pdf" TargetMode="External"/><Relationship Id="rId4" Type="http://schemas.openxmlformats.org/officeDocument/2006/relationships/webSettings" Target="webSettings.xml"/><Relationship Id="rId9" Type="http://schemas.openxmlformats.org/officeDocument/2006/relationships/hyperlink" Target="http://sos.oregon.gov/elections/Documents/restrict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OR0169004</dc:creator>
  <cp:lastModifiedBy>La Grande Community Library Foundation</cp:lastModifiedBy>
  <cp:revision>2</cp:revision>
  <dcterms:created xsi:type="dcterms:W3CDTF">2020-02-05T21:00:00Z</dcterms:created>
  <dcterms:modified xsi:type="dcterms:W3CDTF">2020-02-05T21:00:00Z</dcterms:modified>
</cp:coreProperties>
</file>