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80F0" w14:textId="77777777" w:rsidR="003849E5" w:rsidRDefault="003849E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10E560EA" w14:textId="77777777" w:rsidR="003849E5" w:rsidRDefault="00077A2A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D7D3762" wp14:editId="57C28749">
                <wp:simplePos x="0" y="0"/>
                <wp:positionH relativeFrom="column">
                  <wp:posOffset>101601</wp:posOffset>
                </wp:positionH>
                <wp:positionV relativeFrom="paragraph">
                  <wp:posOffset>698500</wp:posOffset>
                </wp:positionV>
                <wp:extent cx="6003925" cy="142875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5950" y="3770475"/>
                          <a:ext cx="58801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698500</wp:posOffset>
                </wp:positionV>
                <wp:extent cx="6003925" cy="142875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392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CCCEFCF" wp14:editId="3D18AE71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828800" cy="762000"/>
            <wp:effectExtent l="0" t="0" r="0" b="0"/>
            <wp:wrapTopAndBottom distT="0" distB="0"/>
            <wp:docPr id="14" name="image1.png" descr="Oregon Library Association words in black next to green graphic of an outline of the state of Oregon with the initials &quot;OLA&quot; insid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regon Library Association words in black next to green graphic of an outline of the state of Oregon with the initials &quot;OLA&quot; inside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C3AFDF" w14:textId="77777777" w:rsidR="003849E5" w:rsidRDefault="00077A2A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Oregon Library Association</w:t>
      </w:r>
    </w:p>
    <w:p w14:paraId="503EE70F" w14:textId="77777777" w:rsidR="003849E5" w:rsidRDefault="00077A2A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Executive Board Meeting</w:t>
      </w:r>
    </w:p>
    <w:p w14:paraId="18331D9E" w14:textId="77777777" w:rsidR="003849E5" w:rsidRDefault="00077A2A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24, 2024, 1:30 p.m. - 3:00 p.m.</w:t>
      </w:r>
    </w:p>
    <w:p w14:paraId="7C03F0D7" w14:textId="77777777" w:rsidR="003849E5" w:rsidRDefault="00077A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Hybrid meeting on Zoom (OLA 3) </w:t>
      </w:r>
    </w:p>
    <w:p w14:paraId="3E3B5C05" w14:textId="77777777" w:rsidR="003849E5" w:rsidRDefault="00077A2A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Minutes approved ______________</w:t>
      </w:r>
    </w:p>
    <w:p w14:paraId="064605A9" w14:textId="77777777" w:rsidR="003849E5" w:rsidRDefault="00077A2A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Agenda</w:t>
        </w:r>
      </w:hyperlink>
    </w:p>
    <w:p w14:paraId="4753CFB4" w14:textId="77777777" w:rsidR="003849E5" w:rsidRDefault="003849E5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55405C7" w14:textId="77777777" w:rsidR="003849E5" w:rsidRDefault="00077A2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Present: </w:t>
      </w:r>
      <w:r>
        <w:rPr>
          <w:rFonts w:ascii="Calibri" w:eastAsia="Calibri" w:hAnsi="Calibri" w:cs="Calibri"/>
          <w:sz w:val="24"/>
          <w:szCs w:val="24"/>
        </w:rPr>
        <w:t>Ericka Brunson-Rochette (OLA President), Ayn Frazee (Sitting OASL President), Star Khan (Past President), Stuart Levy (OLA Treasurer), Roxanne M. Re</w:t>
      </w:r>
      <w:r>
        <w:rPr>
          <w:rFonts w:ascii="Calibri" w:eastAsia="Calibri" w:hAnsi="Calibri" w:cs="Calibri"/>
          <w:sz w:val="24"/>
          <w:szCs w:val="24"/>
        </w:rPr>
        <w:t xml:space="preserve">nteria (OLA Secretary), Shirley Roberts (OLA Manager), Buzzy Nielson (OLA Parliamentarian), Wendy </w:t>
      </w:r>
      <w:proofErr w:type="spellStart"/>
      <w:r>
        <w:rPr>
          <w:rFonts w:ascii="Calibri" w:eastAsia="Calibri" w:hAnsi="Calibri" w:cs="Calibri"/>
          <w:sz w:val="24"/>
          <w:szCs w:val="24"/>
        </w:rPr>
        <w:t>Cornelisen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(State Librarian), </w:t>
      </w:r>
      <w:proofErr w:type="spellStart"/>
      <w:r>
        <w:rPr>
          <w:rFonts w:ascii="Calibri" w:eastAsia="Calibri" w:hAnsi="Calibri" w:cs="Calibri"/>
          <w:sz w:val="24"/>
          <w:szCs w:val="24"/>
        </w:rPr>
        <w:t>LaRee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Dominguez (OLA EDIA Committee Co-Chair), Jeremy Skinner (Legislative Committee Co-Chair), Kate Laskey (Legislative Committ</w:t>
      </w:r>
      <w:r>
        <w:rPr>
          <w:rFonts w:ascii="Calibri" w:eastAsia="Calibri" w:hAnsi="Calibri" w:cs="Calibri"/>
          <w:sz w:val="24"/>
          <w:szCs w:val="24"/>
        </w:rPr>
        <w:t xml:space="preserve">ee Co-Chair), Ian Duncanson (OYAN Co-Chair), Mark Richardson (OYAN Co-Chair), Monica </w:t>
      </w:r>
      <w:proofErr w:type="spellStart"/>
      <w:r>
        <w:rPr>
          <w:rFonts w:ascii="Calibri" w:eastAsia="Calibri" w:hAnsi="Calibri" w:cs="Calibri"/>
          <w:sz w:val="24"/>
          <w:szCs w:val="24"/>
        </w:rPr>
        <w:t>hoffman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(CSD Co-Chair), Sonja Somerville (Planning Committee Chair), </w:t>
      </w:r>
      <w:proofErr w:type="spellStart"/>
      <w:r>
        <w:rPr>
          <w:rFonts w:ascii="Calibri" w:eastAsia="Calibri" w:hAnsi="Calibri" w:cs="Calibri"/>
          <w:sz w:val="24"/>
          <w:szCs w:val="24"/>
        </w:rPr>
        <w:t>Liisa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Sjoblom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(Leadership Committee), and Arlene </w:t>
      </w:r>
      <w:proofErr w:type="spellStart"/>
      <w:r>
        <w:rPr>
          <w:rFonts w:ascii="Calibri" w:eastAsia="Calibri" w:hAnsi="Calibri" w:cs="Calibri"/>
          <w:sz w:val="24"/>
          <w:szCs w:val="24"/>
        </w:rPr>
        <w:t>Weible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(OLA Awards Committee).</w:t>
      </w:r>
    </w:p>
    <w:p w14:paraId="336E97E2" w14:textId="77777777" w:rsidR="003849E5" w:rsidRDefault="003849E5">
      <w:pPr>
        <w:spacing w:line="240" w:lineRule="auto"/>
        <w:rPr>
          <w:rFonts w:ascii="Calibri" w:eastAsia="Calibri" w:hAnsi="Calibri" w:cs="Calibri"/>
          <w:color w:val="B7B7B7"/>
          <w:sz w:val="24"/>
          <w:szCs w:val="24"/>
        </w:rPr>
      </w:pPr>
    </w:p>
    <w:p w14:paraId="34C584DB" w14:textId="77777777" w:rsidR="003849E5" w:rsidRDefault="003849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trike/>
          <w:sz w:val="24"/>
          <w:szCs w:val="24"/>
        </w:rPr>
      </w:pPr>
    </w:p>
    <w:p w14:paraId="1886918A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  <w:shd w:val="clear" w:color="auto" w:fill="FFF2CC"/>
        </w:rPr>
      </w:pPr>
      <w:r>
        <w:rPr>
          <w:rFonts w:ascii="Calibri" w:eastAsia="Calibri" w:hAnsi="Calibri" w:cs="Calibri"/>
          <w:b/>
          <w:sz w:val="28"/>
          <w:szCs w:val="28"/>
          <w:highlight w:val="lightGray"/>
        </w:rPr>
        <w:t>[ACTION ITEMS highli</w:t>
      </w:r>
      <w:r>
        <w:rPr>
          <w:rFonts w:ascii="Calibri" w:eastAsia="Calibri" w:hAnsi="Calibri" w:cs="Calibri"/>
          <w:b/>
          <w:sz w:val="28"/>
          <w:szCs w:val="28"/>
          <w:highlight w:val="lightGray"/>
        </w:rPr>
        <w:t>ghted below]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shd w:val="clear" w:color="auto" w:fill="FFF2CC"/>
        </w:rPr>
        <w:t>[ACTION ITEMS for everyone in yellow]</w:t>
      </w:r>
    </w:p>
    <w:p w14:paraId="7D8A15A6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56D7C30" w14:textId="77777777" w:rsidR="003849E5" w:rsidRDefault="00077A2A">
      <w:pPr>
        <w:keepNext/>
        <w:keepLines/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Welcome &amp; Icebreaker </w:t>
      </w:r>
      <w:r>
        <w:rPr>
          <w:rFonts w:ascii="Calibri" w:eastAsia="Calibri" w:hAnsi="Calibri" w:cs="Calibri"/>
          <w:sz w:val="24"/>
          <w:szCs w:val="24"/>
        </w:rPr>
        <w:t>(Ericka Brunson-Rochette)</w:t>
      </w:r>
    </w:p>
    <w:p w14:paraId="44421315" w14:textId="77777777" w:rsidR="003849E5" w:rsidRDefault="00077A2A">
      <w:pPr>
        <w:widowControl w:val="0"/>
        <w:numPr>
          <w:ilvl w:val="0"/>
          <w:numId w:val="1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Our </w:t>
      </w:r>
      <w:hyperlink r:id="rId10">
        <w:r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community agreement</w:t>
        </w:r>
      </w:hyperlink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during our meetings. </w:t>
      </w:r>
    </w:p>
    <w:p w14:paraId="35E2D7B5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5A7A14BE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 xml:space="preserve">Agenda Changes/Minutes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(Ericka)</w:t>
      </w:r>
    </w:p>
    <w:p w14:paraId="187A9CA2" w14:textId="77777777" w:rsidR="003849E5" w:rsidRDefault="00077A2A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Motion to approve February minutes passed </w:t>
      </w:r>
    </w:p>
    <w:p w14:paraId="32D7C400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1A8702FA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 xml:space="preserve">Candidates Intro’s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(Star Khan, Buzzy Nielson, and Ayn Frazee)</w:t>
      </w:r>
    </w:p>
    <w:p w14:paraId="4889F588" w14:textId="77777777" w:rsidR="003849E5" w:rsidRDefault="00077A2A">
      <w:pPr>
        <w:widowControl w:val="0"/>
        <w:numPr>
          <w:ilvl w:val="0"/>
          <w:numId w:val="15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Per the email Buzzy sent on April 19th, these are the list of candidates for the special election to be held shortly for the 2024-2025 term.</w:t>
      </w:r>
    </w:p>
    <w:p w14:paraId="6F9D2B89" w14:textId="77777777" w:rsidR="003849E5" w:rsidRDefault="00077A2A">
      <w:pPr>
        <w:widowControl w:val="0"/>
        <w:numPr>
          <w:ilvl w:val="1"/>
          <w:numId w:val="15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OLA Vice-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President/President-Elect, 2023-24 (filling the current vacancy, will become President in September). </w:t>
      </w:r>
    </w:p>
    <w:p w14:paraId="7B9C0B65" w14:textId="77777777" w:rsidR="003849E5" w:rsidRDefault="00077A2A">
      <w:pPr>
        <w:widowControl w:val="0"/>
        <w:numPr>
          <w:ilvl w:val="0"/>
          <w:numId w:val="24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Ayn Frazee</w:t>
      </w:r>
    </w:p>
    <w:p w14:paraId="2C6E1FCC" w14:textId="77777777" w:rsidR="003849E5" w:rsidRDefault="00077A2A">
      <w:pPr>
        <w:widowControl w:val="0"/>
        <w:numPr>
          <w:ilvl w:val="1"/>
          <w:numId w:val="24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Ayn Frazee has agreed to run for the special election to fill the vacant Vice-President/President-Elect position. Unfortunately, Buzzy was una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ble to find a second person to run. Given the unique circumstances, and per the OLA bylaws, Buzzy requested permission via email from the Board to move forward on the special election with a single candidate. A quorum of the Board approved the request unan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imously.</w:t>
      </w:r>
    </w:p>
    <w:p w14:paraId="17C6A390" w14:textId="77777777" w:rsidR="003849E5" w:rsidRDefault="00077A2A">
      <w:pPr>
        <w:widowControl w:val="0"/>
        <w:numPr>
          <w:ilvl w:val="1"/>
          <w:numId w:val="15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OLA Secretary, 2024-25</w:t>
      </w:r>
    </w:p>
    <w:p w14:paraId="3A7D859B" w14:textId="77777777" w:rsidR="003849E5" w:rsidRDefault="00077A2A">
      <w:pPr>
        <w:widowControl w:val="0"/>
        <w:numPr>
          <w:ilvl w:val="0"/>
          <w:numId w:val="2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Dillon Peck</w:t>
      </w:r>
    </w:p>
    <w:p w14:paraId="7C7B7148" w14:textId="77777777" w:rsidR="003849E5" w:rsidRDefault="00077A2A">
      <w:pPr>
        <w:widowControl w:val="0"/>
        <w:numPr>
          <w:ilvl w:val="0"/>
          <w:numId w:val="2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lastRenderedPageBreak/>
        <w:t xml:space="preserve">Joshua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Saranpaa</w:t>
      </w:r>
      <w:proofErr w:type="spellEnd"/>
    </w:p>
    <w:p w14:paraId="26B5DF87" w14:textId="77777777" w:rsidR="003849E5" w:rsidRDefault="00077A2A">
      <w:pPr>
        <w:widowControl w:val="0"/>
        <w:numPr>
          <w:ilvl w:val="0"/>
          <w:numId w:val="2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Meghan Thompson</w:t>
      </w:r>
    </w:p>
    <w:p w14:paraId="2A4D0800" w14:textId="77777777" w:rsidR="003849E5" w:rsidRDefault="00077A2A">
      <w:pPr>
        <w:widowControl w:val="0"/>
        <w:numPr>
          <w:ilvl w:val="0"/>
          <w:numId w:val="22"/>
        </w:numPr>
        <w:spacing w:after="240"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Roxanne M. Renteria</w:t>
      </w:r>
    </w:p>
    <w:p w14:paraId="6838A630" w14:textId="77777777" w:rsidR="003849E5" w:rsidRDefault="00077A2A">
      <w:pPr>
        <w:widowControl w:val="0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OLA Vice-President/President-Elect, 2024-25</w:t>
      </w:r>
    </w:p>
    <w:p w14:paraId="604C767F" w14:textId="77777777" w:rsidR="003849E5" w:rsidRDefault="00077A2A">
      <w:pPr>
        <w:widowControl w:val="0"/>
        <w:numPr>
          <w:ilvl w:val="0"/>
          <w:numId w:val="20"/>
        </w:numPr>
        <w:spacing w:before="240"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April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Witteveen</w:t>
      </w:r>
      <w:proofErr w:type="spellEnd"/>
    </w:p>
    <w:p w14:paraId="706AD806" w14:textId="77777777" w:rsidR="003849E5" w:rsidRDefault="00077A2A">
      <w:pPr>
        <w:widowControl w:val="0"/>
        <w:numPr>
          <w:ilvl w:val="0"/>
          <w:numId w:val="20"/>
        </w:numPr>
        <w:spacing w:after="240"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Laura Kimberly</w:t>
      </w:r>
    </w:p>
    <w:p w14:paraId="4DEE61FA" w14:textId="77777777" w:rsidR="003849E5" w:rsidRDefault="003849E5">
      <w:pPr>
        <w:widowControl w:val="0"/>
        <w:spacing w:line="240" w:lineRule="auto"/>
        <w:ind w:left="144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4D31A124" w14:textId="77777777" w:rsidR="003849E5" w:rsidRDefault="00077A2A">
      <w:pPr>
        <w:keepNext/>
        <w:keepLines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Treasurer’s Report </w:t>
      </w:r>
      <w:r>
        <w:rPr>
          <w:rFonts w:ascii="Calibri" w:eastAsia="Calibri" w:hAnsi="Calibri" w:cs="Calibri"/>
          <w:sz w:val="24"/>
          <w:szCs w:val="24"/>
        </w:rPr>
        <w:t>(Stuart Levy)</w:t>
      </w:r>
    </w:p>
    <w:p w14:paraId="03FFBC72" w14:textId="77777777" w:rsidR="003849E5" w:rsidRDefault="00077A2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Reports</w:t>
        </w:r>
      </w:hyperlink>
      <w:r>
        <w:rPr>
          <w:rFonts w:ascii="Calibri" w:eastAsia="Calibri" w:hAnsi="Calibri" w:cs="Calibri"/>
          <w:sz w:val="24"/>
          <w:szCs w:val="24"/>
        </w:rPr>
        <w:t xml:space="preserve"> as of March 31, 2024</w:t>
      </w:r>
    </w:p>
    <w:p w14:paraId="04ED1724" w14:textId="77777777" w:rsidR="003849E5" w:rsidRDefault="00077A2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See detailed financials on the OLA </w:t>
      </w:r>
      <w:hyperlink r:id="rId12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website</w:t>
        </w:r>
      </w:hyperlink>
      <w:r>
        <w:rPr>
          <w:rFonts w:ascii="Calibri" w:eastAsia="Calibri" w:hAnsi="Calibri" w:cs="Calibri"/>
          <w:sz w:val="24"/>
          <w:szCs w:val="24"/>
        </w:rPr>
        <w:t xml:space="preserve"> (Login required).</w:t>
      </w:r>
    </w:p>
    <w:p w14:paraId="169D7C9F" w14:textId="77777777" w:rsidR="003849E5" w:rsidRDefault="00077A2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FYE Report Overview comments</w:t>
      </w:r>
    </w:p>
    <w:p w14:paraId="32C2B09C" w14:textId="77777777" w:rsidR="003849E5" w:rsidRDefault="00077A2A">
      <w:pPr>
        <w:widowControl w:val="0"/>
        <w:numPr>
          <w:ilvl w:val="1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Shirley and Stuart feel the associations finances are in a good spot</w:t>
      </w:r>
    </w:p>
    <w:p w14:paraId="71FE2A22" w14:textId="77777777" w:rsidR="003849E5" w:rsidRDefault="00077A2A">
      <w:pPr>
        <w:widowControl w:val="0"/>
        <w:numPr>
          <w:ilvl w:val="1"/>
          <w:numId w:val="14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Stuart reveals there is noth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ing to be concerned about at this time</w:t>
      </w:r>
    </w:p>
    <w:p w14:paraId="3EA355E9" w14:textId="77777777" w:rsidR="003849E5" w:rsidRDefault="00077A2A">
      <w:pPr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b/>
          <w:sz w:val="20"/>
          <w:szCs w:val="20"/>
        </w:rPr>
        <w:t xml:space="preserve">Current Fiscal Year (September 1, 2023 </w:t>
      </w:r>
      <w:proofErr w:type="gramStart"/>
      <w:r>
        <w:rPr>
          <w:b/>
          <w:sz w:val="20"/>
          <w:szCs w:val="20"/>
        </w:rPr>
        <w:t>-  March</w:t>
      </w:r>
      <w:proofErr w:type="gramEnd"/>
      <w:r>
        <w:rPr>
          <w:b/>
          <w:sz w:val="20"/>
          <w:szCs w:val="20"/>
        </w:rPr>
        <w:t xml:space="preserve"> 31, 2024)</w:t>
      </w:r>
    </w:p>
    <w:p w14:paraId="1B23935A" w14:textId="77777777" w:rsidR="003849E5" w:rsidRDefault="003849E5">
      <w:pPr>
        <w:spacing w:line="240" w:lineRule="auto"/>
        <w:ind w:left="720"/>
        <w:rPr>
          <w:b/>
          <w:sz w:val="20"/>
          <w:szCs w:val="20"/>
        </w:rPr>
      </w:pPr>
    </w:p>
    <w:p w14:paraId="3ED8B704" w14:textId="77777777" w:rsidR="003849E5" w:rsidRDefault="00077A2A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Balance Sheet (September 1, 2023 - March 31, 2024)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AF1EDB2" w14:textId="77777777" w:rsidR="003849E5" w:rsidRDefault="003849E5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E3885F4" w14:textId="77777777" w:rsidR="003849E5" w:rsidRDefault="00077A2A">
      <w:pPr>
        <w:spacing w:line="240" w:lineRule="auto"/>
        <w:ind w:left="72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Checking: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>$277,891.39</w:t>
      </w:r>
    </w:p>
    <w:p w14:paraId="6977B5A2" w14:textId="77777777" w:rsidR="003849E5" w:rsidRDefault="00077A2A">
      <w:pPr>
        <w:spacing w:line="240" w:lineRule="auto"/>
        <w:ind w:left="72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Total assets: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$1,268,348.92</w:t>
      </w:r>
    </w:p>
    <w:p w14:paraId="307FF972" w14:textId="77777777" w:rsidR="003849E5" w:rsidRDefault="003849E5">
      <w:pPr>
        <w:spacing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38914BFA" w14:textId="77777777" w:rsidR="003849E5" w:rsidRDefault="00077A2A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Profits and Losses (September 1, 2023 - March 31, 202</w:t>
      </w:r>
      <w:r>
        <w:rPr>
          <w:rFonts w:ascii="Calibri" w:eastAsia="Calibri" w:hAnsi="Calibri" w:cs="Calibri"/>
          <w:b/>
          <w:sz w:val="24"/>
          <w:szCs w:val="24"/>
        </w:rPr>
        <w:t>4)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91C8D30" w14:textId="77777777" w:rsidR="003849E5" w:rsidRDefault="00077A2A">
      <w:pPr>
        <w:numPr>
          <w:ilvl w:val="1"/>
          <w:numId w:val="19"/>
        </w:numPr>
        <w:spacing w:after="200" w:line="240" w:lineRule="auto"/>
        <w:rPr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Dues</w:t>
      </w:r>
      <w:proofErr w:type="gram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income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$44,165.75</w:t>
      </w:r>
      <w:r>
        <w:rPr>
          <w:rFonts w:ascii="Calibri" w:eastAsia="Calibri" w:hAnsi="Calibri" w:cs="Calibri"/>
          <w:sz w:val="24"/>
          <w:szCs w:val="24"/>
        </w:rPr>
        <w:t xml:space="preserve"> which is a 4.5% increase from this time last year (i.e. we are up $1,918.50 in dues income compared to this time last year).  </w:t>
      </w:r>
      <w:r>
        <w:rPr>
          <w:rFonts w:ascii="Calibri" w:eastAsia="Calibri" w:hAnsi="Calibri" w:cs="Calibri"/>
          <w:sz w:val="24"/>
          <w:szCs w:val="24"/>
        </w:rPr>
        <w:br/>
        <w:t>We have budgeted $60,000.00 for dues income for the 2023-24 fiscal year.</w:t>
      </w:r>
    </w:p>
    <w:p w14:paraId="17613C56" w14:textId="77777777" w:rsidR="003849E5" w:rsidRDefault="00077A2A">
      <w:pPr>
        <w:numPr>
          <w:ilvl w:val="1"/>
          <w:numId w:val="19"/>
        </w:numPr>
        <w:spacing w:after="20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Total income</w:t>
      </w:r>
      <w:r>
        <w:rPr>
          <w:rFonts w:ascii="Calibri" w:eastAsia="Calibri" w:hAnsi="Calibri" w:cs="Calibri"/>
          <w:b/>
          <w:sz w:val="24"/>
          <w:szCs w:val="24"/>
        </w:rPr>
        <w:t>: $158,384.88</w:t>
      </w:r>
      <w:r>
        <w:rPr>
          <w:rFonts w:ascii="Calibri" w:eastAsia="Calibri" w:hAnsi="Calibri" w:cs="Calibri"/>
          <w:sz w:val="24"/>
          <w:szCs w:val="24"/>
        </w:rPr>
        <w:t xml:space="preserve"> which is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8% decrease from t</w:t>
      </w:r>
      <w:r>
        <w:rPr>
          <w:rFonts w:ascii="Calibri" w:eastAsia="Calibri" w:hAnsi="Calibri" w:cs="Calibri"/>
          <w:sz w:val="24"/>
          <w:szCs w:val="24"/>
        </w:rPr>
        <w:t>his time last year (i.e. we are down $13,793.06 in total income compared to this time last year. We are down $21,000 in conference registration, but that is tempered by a $7500 increase in sponsorships and grants.)</w:t>
      </w:r>
      <w:r>
        <w:rPr>
          <w:rFonts w:ascii="Calibri" w:eastAsia="Calibri" w:hAnsi="Calibri" w:cs="Calibri"/>
          <w:sz w:val="24"/>
          <w:szCs w:val="24"/>
        </w:rPr>
        <w:br/>
        <w:t>We have budgeted $286,159.00 for total in</w:t>
      </w:r>
      <w:r>
        <w:rPr>
          <w:rFonts w:ascii="Calibri" w:eastAsia="Calibri" w:hAnsi="Calibri" w:cs="Calibri"/>
          <w:sz w:val="24"/>
          <w:szCs w:val="24"/>
        </w:rPr>
        <w:t xml:space="preserve">come for the 2023-24 fiscal year. </w:t>
      </w:r>
    </w:p>
    <w:p w14:paraId="0854772D" w14:textId="77777777" w:rsidR="003849E5" w:rsidRDefault="00077A2A">
      <w:pPr>
        <w:numPr>
          <w:ilvl w:val="1"/>
          <w:numId w:val="19"/>
        </w:numPr>
        <w:spacing w:after="20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Total expenses: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$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83,786.92  </w:t>
      </w:r>
      <w:r>
        <w:rPr>
          <w:rFonts w:ascii="Calibri" w:eastAsia="Calibri" w:hAnsi="Calibri" w:cs="Calibri"/>
          <w:sz w:val="24"/>
          <w:szCs w:val="24"/>
        </w:rPr>
        <w:t>which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is a 8.4% increase from this time last year (i.e. we have spent $6,478.20 more than we did last year at this time, which is primarily due to more spending on </w:t>
      </w:r>
      <w:proofErr w:type="spellStart"/>
      <w:r>
        <w:rPr>
          <w:rFonts w:ascii="Calibri" w:eastAsia="Calibri" w:hAnsi="Calibri" w:cs="Calibri"/>
          <w:sz w:val="24"/>
          <w:szCs w:val="24"/>
        </w:rPr>
        <w:t>Memberclicks</w:t>
      </w:r>
      <w:proofErr w:type="spellEnd"/>
      <w:r>
        <w:rPr>
          <w:rFonts w:ascii="Calibri" w:eastAsia="Calibri" w:hAnsi="Calibri" w:cs="Calibri"/>
          <w:sz w:val="24"/>
          <w:szCs w:val="24"/>
        </w:rPr>
        <w:t>, Merchant Accoun</w:t>
      </w:r>
      <w:r>
        <w:rPr>
          <w:rFonts w:ascii="Calibri" w:eastAsia="Calibri" w:hAnsi="Calibri" w:cs="Calibri"/>
          <w:sz w:val="24"/>
          <w:szCs w:val="24"/>
        </w:rPr>
        <w:t>t Fees, Leadership Professional Development Scholarships, and Advocacy Education/Awareness).</w:t>
      </w:r>
      <w:r>
        <w:rPr>
          <w:rFonts w:ascii="Calibri" w:eastAsia="Calibri" w:hAnsi="Calibri" w:cs="Calibri"/>
          <w:sz w:val="24"/>
          <w:szCs w:val="24"/>
        </w:rPr>
        <w:br/>
        <w:t xml:space="preserve">We have budgeted $286,159.00 for total expenses for the 2023-24 fiscal year. </w:t>
      </w:r>
    </w:p>
    <w:p w14:paraId="2B6CBB36" w14:textId="77777777" w:rsidR="003849E5" w:rsidRDefault="00077A2A">
      <w:pPr>
        <w:numPr>
          <w:ilvl w:val="1"/>
          <w:numId w:val="19"/>
        </w:numPr>
        <w:spacing w:after="20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Net income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$74,597.96 </w:t>
      </w:r>
      <w:r>
        <w:rPr>
          <w:rFonts w:ascii="Calibri" w:eastAsia="Calibri" w:hAnsi="Calibri" w:cs="Calibri"/>
          <w:sz w:val="24"/>
          <w:szCs w:val="24"/>
        </w:rPr>
        <w:t>which is a 21.4% decrease from this time last year (</w:t>
      </w:r>
      <w:proofErr w:type="gramStart"/>
      <w:r>
        <w:rPr>
          <w:rFonts w:ascii="Calibri" w:eastAsia="Calibri" w:hAnsi="Calibri" w:cs="Calibri"/>
          <w:sz w:val="24"/>
          <w:szCs w:val="24"/>
        </w:rPr>
        <w:t>i.e.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we ar</w:t>
      </w:r>
      <w:r>
        <w:rPr>
          <w:rFonts w:ascii="Calibri" w:eastAsia="Calibri" w:hAnsi="Calibri" w:cs="Calibri"/>
          <w:sz w:val="24"/>
          <w:szCs w:val="24"/>
        </w:rPr>
        <w:t xml:space="preserve">e down $20,271.26 in net income compared to this time last year). </w:t>
      </w:r>
      <w:r>
        <w:rPr>
          <w:rFonts w:ascii="Calibri" w:eastAsia="Calibri" w:hAnsi="Calibri" w:cs="Calibri"/>
          <w:sz w:val="24"/>
          <w:szCs w:val="24"/>
        </w:rPr>
        <w:br/>
        <w:t>We have budgeted $0 for net income for the 2023-24 fiscal year.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556D37F" w14:textId="77777777" w:rsidR="003849E5" w:rsidRDefault="003849E5">
      <w:pPr>
        <w:spacing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6EFC708C" w14:textId="77777777" w:rsidR="003849E5" w:rsidRDefault="00077A2A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Investments Update (September 1, 2023 - March 31, 2024) </w:t>
      </w:r>
    </w:p>
    <w:p w14:paraId="65769AA7" w14:textId="77777777" w:rsidR="003849E5" w:rsidRDefault="003849E5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217D2CF" w14:textId="77777777" w:rsidR="003849E5" w:rsidRDefault="00077A2A">
      <w:pPr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Connected Wealth Solutions (short to medium term investments)</w:t>
      </w:r>
    </w:p>
    <w:p w14:paraId="36FF1662" w14:textId="77777777" w:rsidR="003849E5" w:rsidRDefault="00077A2A">
      <w:pPr>
        <w:numPr>
          <w:ilvl w:val="2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z w:val="24"/>
          <w:szCs w:val="24"/>
        </w:rPr>
        <w:t xml:space="preserve"> General Account: an increase of $12,282.98 since September 1, 2023</w:t>
      </w:r>
    </w:p>
    <w:p w14:paraId="730A7681" w14:textId="77777777" w:rsidR="003849E5" w:rsidRDefault="00077A2A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Account value: $165,830.76 and Original Investment: $125,000. </w:t>
      </w:r>
    </w:p>
    <w:p w14:paraId="737128F3" w14:textId="77777777" w:rsidR="003849E5" w:rsidRDefault="00077A2A">
      <w:pPr>
        <w:numPr>
          <w:ilvl w:val="2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OASL General Account: an increase of $12,618.62 since September 1, 2023</w:t>
      </w:r>
    </w:p>
    <w:p w14:paraId="573CD64E" w14:textId="77777777" w:rsidR="003849E5" w:rsidRDefault="00077A2A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Account value: $175,051.89 and Original Investment: $</w:t>
      </w:r>
      <w:r>
        <w:rPr>
          <w:rFonts w:ascii="Calibri" w:eastAsia="Calibri" w:hAnsi="Calibri" w:cs="Calibri"/>
          <w:sz w:val="24"/>
          <w:szCs w:val="24"/>
        </w:rPr>
        <w:t>100,000.</w:t>
      </w:r>
    </w:p>
    <w:p w14:paraId="53F65B0E" w14:textId="77777777" w:rsidR="003849E5" w:rsidRDefault="003849E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D10176E" w14:textId="77777777" w:rsidR="003849E5" w:rsidRDefault="00077A2A">
      <w:pPr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  <w:u w:val="single"/>
        </w:rPr>
        <w:t>Donivan</w:t>
      </w:r>
      <w:proofErr w:type="spellEnd"/>
      <w:r>
        <w:rPr>
          <w:rFonts w:ascii="Calibri" w:eastAsia="Calibri" w:hAnsi="Calibri" w:cs="Calibri"/>
          <w:sz w:val="24"/>
          <w:szCs w:val="24"/>
          <w:u w:val="single"/>
        </w:rPr>
        <w:t xml:space="preserve"> Wealth Management (long term investments)</w:t>
      </w:r>
    </w:p>
    <w:p w14:paraId="5D5FADA7" w14:textId="77777777" w:rsidR="003849E5" w:rsidRDefault="00077A2A">
      <w:pPr>
        <w:numPr>
          <w:ilvl w:val="2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OLA Reserve: an increase of $32,653.41 since September 1, 2023</w:t>
      </w:r>
    </w:p>
    <w:p w14:paraId="3A95BF94" w14:textId="77777777" w:rsidR="003849E5" w:rsidRDefault="00077A2A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Account value: $374,262.26 and Original Investment: $233,916.80 </w:t>
      </w:r>
    </w:p>
    <w:p w14:paraId="1DE3576D" w14:textId="77777777" w:rsidR="003849E5" w:rsidRDefault="00077A2A">
      <w:pPr>
        <w:numPr>
          <w:ilvl w:val="2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Hull Endowment: an increase of $16,641.07 since September 1, 2023</w:t>
      </w:r>
    </w:p>
    <w:p w14:paraId="359DAF17" w14:textId="77777777" w:rsidR="003849E5" w:rsidRDefault="00077A2A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z w:val="24"/>
          <w:szCs w:val="24"/>
        </w:rPr>
        <w:t>count value: $161,154.63 and Original Investment: $155,000.</w:t>
      </w:r>
    </w:p>
    <w:p w14:paraId="7D52CB8F" w14:textId="77777777" w:rsidR="003849E5" w:rsidRDefault="00077A2A">
      <w:pPr>
        <w:numPr>
          <w:ilvl w:val="2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Hull Earnings: an increase of $3,628.64 since September 1, 2023</w:t>
      </w:r>
    </w:p>
    <w:p w14:paraId="6C5834B8" w14:textId="77777777" w:rsidR="003849E5" w:rsidRDefault="00077A2A">
      <w:pPr>
        <w:spacing w:line="240" w:lineRule="auto"/>
        <w:ind w:left="288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Account value: $87,089.49 and Original Investment: $25,351.85 </w:t>
      </w:r>
    </w:p>
    <w:p w14:paraId="0EEB55C8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75469286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Association Report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(Shirley Roberts)</w:t>
      </w:r>
    </w:p>
    <w:p w14:paraId="2F7019B7" w14:textId="77777777" w:rsidR="003849E5" w:rsidRDefault="00077A2A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Bulk of time has been spent on last minute conference details</w:t>
      </w:r>
    </w:p>
    <w:p w14:paraId="7A973ED8" w14:textId="77777777" w:rsidR="003849E5" w:rsidRDefault="00077A2A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Currently working on OBOB as well</w:t>
      </w:r>
    </w:p>
    <w:p w14:paraId="1752DB9C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0BF9BF4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State Librarian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 xml:space="preserve">Report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(Wendy </w:t>
      </w:r>
      <w:proofErr w:type="spellStart"/>
      <w:r>
        <w:rPr>
          <w:rFonts w:ascii="Calibri" w:eastAsia="Calibri" w:hAnsi="Calibri" w:cs="Calibri"/>
          <w:sz w:val="24"/>
          <w:szCs w:val="24"/>
        </w:rPr>
        <w:t>Cornelisen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)</w:t>
      </w:r>
    </w:p>
    <w:p w14:paraId="31CEC6E5" w14:textId="77777777" w:rsidR="003849E5" w:rsidRDefault="00077A2A">
      <w:pPr>
        <w:widowControl w:val="0"/>
        <w:numPr>
          <w:ilvl w:val="0"/>
          <w:numId w:val="16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See </w:t>
      </w:r>
      <w:hyperlink r:id="rId13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report</w:t>
        </w:r>
      </w:hyperlink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    </w:t>
      </w:r>
    </w:p>
    <w:p w14:paraId="64B0FE34" w14:textId="77777777" w:rsidR="003849E5" w:rsidRDefault="00077A2A">
      <w:pPr>
        <w:widowControl w:val="0"/>
        <w:numPr>
          <w:ilvl w:val="0"/>
          <w:numId w:val="16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Overview co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mments:             </w:t>
      </w:r>
    </w:p>
    <w:p w14:paraId="751507E0" w14:textId="77777777" w:rsidR="003849E5" w:rsidRDefault="00077A2A">
      <w:pPr>
        <w:widowControl w:val="0"/>
        <w:numPr>
          <w:ilvl w:val="1"/>
          <w:numId w:val="16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Working on 5 proposed policy option packages</w:t>
      </w:r>
    </w:p>
    <w:p w14:paraId="42DC074C" w14:textId="77777777" w:rsidR="003849E5" w:rsidRDefault="00077A2A">
      <w:pPr>
        <w:widowControl w:val="0"/>
        <w:numPr>
          <w:ilvl w:val="1"/>
          <w:numId w:val="16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Waiting to hear from the governor if Ready to Read will be capped at $50k</w:t>
      </w:r>
    </w:p>
    <w:p w14:paraId="0E10D03F" w14:textId="77777777" w:rsidR="003849E5" w:rsidRDefault="00077A2A">
      <w:pPr>
        <w:widowControl w:val="0"/>
        <w:numPr>
          <w:ilvl w:val="1"/>
          <w:numId w:val="16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Page 3 refers to target numbers</w:t>
      </w:r>
    </w:p>
    <w:p w14:paraId="3611A800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5E66DACB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Conference Report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(Sonja Somerville)</w:t>
      </w:r>
    </w:p>
    <w:p w14:paraId="2AE492F0" w14:textId="77777777" w:rsidR="003849E5" w:rsidRDefault="00077A2A">
      <w:pPr>
        <w:widowControl w:val="0"/>
        <w:numPr>
          <w:ilvl w:val="0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430+ registrants</w:t>
      </w:r>
    </w:p>
    <w:p w14:paraId="1DE5B7F6" w14:textId="77777777" w:rsidR="003849E5" w:rsidRDefault="00077A2A">
      <w:pPr>
        <w:widowControl w:val="0"/>
        <w:numPr>
          <w:ilvl w:val="0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Committee expects to host app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roximately 300 attendees each day </w:t>
      </w:r>
    </w:p>
    <w:p w14:paraId="10CF29BE" w14:textId="77777777" w:rsidR="003849E5" w:rsidRDefault="00077A2A">
      <w:pPr>
        <w:widowControl w:val="0"/>
        <w:numPr>
          <w:ilvl w:val="0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There were a number of single day registrants</w:t>
      </w:r>
    </w:p>
    <w:p w14:paraId="76811B89" w14:textId="77777777" w:rsidR="003849E5" w:rsidRDefault="00077A2A">
      <w:pPr>
        <w:widowControl w:val="0"/>
        <w:numPr>
          <w:ilvl w:val="0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Conference center has been incredibly helpful, and things are progressing smoothly</w:t>
      </w:r>
    </w:p>
    <w:p w14:paraId="520A5BD7" w14:textId="77777777" w:rsidR="003849E5" w:rsidRDefault="00077A2A">
      <w:pPr>
        <w:widowControl w:val="0"/>
        <w:numPr>
          <w:ilvl w:val="0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When it comes to programs…</w:t>
      </w:r>
    </w:p>
    <w:p w14:paraId="727237B8" w14:textId="77777777" w:rsidR="003849E5" w:rsidRDefault="00077A2A">
      <w:pPr>
        <w:widowControl w:val="0"/>
        <w:numPr>
          <w:ilvl w:val="1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Purposely sought out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discussion based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programs so the library com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munity has an opportunity to come together and talk about solutions</w:t>
      </w:r>
    </w:p>
    <w:p w14:paraId="22D08E46" w14:textId="77777777" w:rsidR="003849E5" w:rsidRDefault="00077A2A">
      <w:pPr>
        <w:widowControl w:val="0"/>
        <w:numPr>
          <w:ilvl w:val="0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New additions designed to promote inclusion or meet different needs</w:t>
      </w:r>
    </w:p>
    <w:p w14:paraId="35EED3CB" w14:textId="77777777" w:rsidR="003849E5" w:rsidRDefault="00077A2A">
      <w:pPr>
        <w:widowControl w:val="0"/>
        <w:numPr>
          <w:ilvl w:val="1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Sensory Room</w:t>
      </w:r>
    </w:p>
    <w:p w14:paraId="263FEDB6" w14:textId="77777777" w:rsidR="003849E5" w:rsidRDefault="00077A2A">
      <w:pPr>
        <w:widowControl w:val="0"/>
        <w:numPr>
          <w:ilvl w:val="1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Social/Arts &amp; Crafts Room</w:t>
      </w:r>
    </w:p>
    <w:p w14:paraId="7D8F2639" w14:textId="77777777" w:rsidR="003849E5" w:rsidRDefault="00077A2A">
      <w:pPr>
        <w:widowControl w:val="0"/>
        <w:numPr>
          <w:ilvl w:val="1"/>
          <w:numId w:val="1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Conference Buddy Program (29 pairs)</w:t>
      </w:r>
    </w:p>
    <w:p w14:paraId="77BA4101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3F5CBD92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3E16DC4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Update on Salem Public Library/Libraries Facing Budget Cuts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(Ericka/Sonja)</w:t>
      </w:r>
    </w:p>
    <w:p w14:paraId="5A3CEF56" w14:textId="77777777" w:rsidR="003849E5" w:rsidRDefault="00077A2A">
      <w:pPr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See </w:t>
      </w:r>
      <w:hyperlink r:id="rId1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Salem Reporter</w:t>
        </w:r>
      </w:hyperlink>
      <w:hyperlink r:id="rId15">
        <w:r>
          <w:rPr>
            <w:rFonts w:ascii="Calibri" w:eastAsia="Calibri" w:hAnsi="Calibri" w:cs="Calibri"/>
            <w:sz w:val="24"/>
            <w:szCs w:val="24"/>
          </w:rPr>
          <w:t xml:space="preserve"> article</w:t>
        </w:r>
      </w:hyperlink>
      <w:r>
        <w:rPr>
          <w:rFonts w:ascii="Calibri" w:eastAsia="Calibri" w:hAnsi="Calibri" w:cs="Calibri"/>
          <w:sz w:val="24"/>
          <w:szCs w:val="24"/>
        </w:rPr>
        <w:t xml:space="preserve"> for a Salem Public Library Update</w:t>
      </w:r>
    </w:p>
    <w:p w14:paraId="6EB6AF19" w14:textId="77777777" w:rsidR="003849E5" w:rsidRDefault="00077A2A">
      <w:pPr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See </w:t>
      </w:r>
      <w:hyperlink r:id="rId1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Eugene Weekly</w:t>
        </w:r>
      </w:hyperlink>
      <w:hyperlink r:id="rId17">
        <w:r>
          <w:rPr>
            <w:rFonts w:ascii="Calibri" w:eastAsia="Calibri" w:hAnsi="Calibri" w:cs="Calibri"/>
            <w:sz w:val="24"/>
            <w:szCs w:val="24"/>
          </w:rPr>
          <w:t xml:space="preserve"> article</w:t>
        </w:r>
      </w:hyperlink>
      <w:r>
        <w:rPr>
          <w:rFonts w:ascii="Calibri" w:eastAsia="Calibri" w:hAnsi="Calibri" w:cs="Calibri"/>
          <w:sz w:val="24"/>
          <w:szCs w:val="24"/>
        </w:rPr>
        <w:t xml:space="preserve"> for an overview of budget cuts at Eugene Public Library </w:t>
      </w:r>
    </w:p>
    <w:p w14:paraId="716851C2" w14:textId="77777777" w:rsidR="003849E5" w:rsidRDefault="00077A2A">
      <w:pPr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Overview Comments</w:t>
      </w:r>
    </w:p>
    <w:p w14:paraId="4A156D19" w14:textId="77777777" w:rsidR="003849E5" w:rsidRDefault="00077A2A">
      <w:pPr>
        <w:widowControl w:val="0"/>
        <w:numPr>
          <w:ilvl w:val="1"/>
          <w:numId w:val="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Tension increased in Salem on March 21st, when various budget optio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ns were revealed by the city council: a) Library could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loose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⅓ of the budget or b) close the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lastRenderedPageBreak/>
        <w:t>library</w:t>
      </w:r>
    </w:p>
    <w:p w14:paraId="33072808" w14:textId="77777777" w:rsidR="003849E5" w:rsidRDefault="00077A2A">
      <w:pPr>
        <w:widowControl w:val="0"/>
        <w:numPr>
          <w:ilvl w:val="1"/>
          <w:numId w:val="7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Salem Public Library advocates got involved–emailing city counselors, attending a rally, and speaking up for over 1 hour and 40 minutes at a city council m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eeting–and as a result SPL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received  a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one year reprieve and 365 days to think-tank additional funding strategies.</w:t>
      </w:r>
    </w:p>
    <w:p w14:paraId="34978D7A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351B619B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767C3A71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Awards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(Arlene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Weible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)</w:t>
      </w:r>
    </w:p>
    <w:p w14:paraId="16DAF7AA" w14:textId="77777777" w:rsidR="003849E5" w:rsidRDefault="00077A2A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See </w:t>
      </w:r>
      <w:hyperlink r:id="rId18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OLA Awards Announce</w:t>
        </w:r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ments</w:t>
        </w:r>
      </w:hyperlink>
    </w:p>
    <w:p w14:paraId="695BFCE9" w14:textId="77777777" w:rsidR="003849E5" w:rsidRDefault="00077A2A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Overview Comments</w:t>
      </w:r>
    </w:p>
    <w:p w14:paraId="090273C7" w14:textId="77777777" w:rsidR="003849E5" w:rsidRDefault="00077A2A">
      <w:pPr>
        <w:widowControl w:val="0"/>
        <w:numPr>
          <w:ilvl w:val="1"/>
          <w:numId w:val="4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Arlene shared the list of OLA 2024 award winners selected by the Award Committee</w:t>
      </w:r>
    </w:p>
    <w:p w14:paraId="3E2059CF" w14:textId="77777777" w:rsidR="003849E5" w:rsidRDefault="00077A2A">
      <w:pPr>
        <w:widowControl w:val="0"/>
        <w:numPr>
          <w:ilvl w:val="1"/>
          <w:numId w:val="4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Motion to approve the list of OLA 2024 award winners passed unanimously</w:t>
      </w:r>
    </w:p>
    <w:p w14:paraId="7A221CBB" w14:textId="77777777" w:rsidR="003849E5" w:rsidRDefault="00077A2A">
      <w:pPr>
        <w:widowControl w:val="0"/>
        <w:numPr>
          <w:ilvl w:val="1"/>
          <w:numId w:val="4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Buzzy reminded the group that the lifetime membership award is available to be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awarded each year but often forgotten, please consider nominating candidates in 2025</w:t>
      </w:r>
    </w:p>
    <w:p w14:paraId="09B53D87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090626CF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Update on PNLA Joint Conference Request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(Shirley)</w:t>
      </w:r>
    </w:p>
    <w:p w14:paraId="4C0B809B" w14:textId="77777777" w:rsidR="003849E5" w:rsidRDefault="00077A2A">
      <w:pPr>
        <w:widowControl w:val="0"/>
        <w:numPr>
          <w:ilvl w:val="0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Shirley revealed PNLA reached out to OLA seeking a partner for 2026</w:t>
      </w:r>
    </w:p>
    <w:p w14:paraId="705196FE" w14:textId="77777777" w:rsidR="003849E5" w:rsidRDefault="00077A2A">
      <w:pPr>
        <w:widowControl w:val="0"/>
        <w:numPr>
          <w:ilvl w:val="0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A brief discussion was held on the merits of accepti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ng their offer and partnering (as well as other conferences scheduled to be held in Portland)</w:t>
      </w:r>
    </w:p>
    <w:p w14:paraId="051A8291" w14:textId="77777777" w:rsidR="003849E5" w:rsidRDefault="00077A2A">
      <w:pPr>
        <w:widowControl w:val="0"/>
        <w:numPr>
          <w:ilvl w:val="1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Cons</w:t>
      </w:r>
    </w:p>
    <w:p w14:paraId="650FA48E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OLA is not a member of PNLA</w:t>
      </w:r>
    </w:p>
    <w:p w14:paraId="2428B80D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PNLA has moved to an individual model (like OLA), and there is a complicated history that exists</w:t>
      </w:r>
    </w:p>
    <w:p w14:paraId="492983BE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PNLA is struggling–2024 is being held in Juneau, Alaska and there are only 3 vendors currently registered</w:t>
      </w:r>
    </w:p>
    <w:p w14:paraId="58AFF2A1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If we partnered, PNLA would want to do so in 2026 (which is Hillsboro as far as OLA is concerned)</w:t>
      </w:r>
    </w:p>
    <w:p w14:paraId="70FBE5D3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They would leave all programming to OLA</w:t>
      </w:r>
    </w:p>
    <w:p w14:paraId="0AACB99B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Liisa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: historically, split in profits with joint ventures such as WLA is based on attendees</w:t>
      </w:r>
    </w:p>
    <w:p w14:paraId="1F591CCB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Shirley: has not heard bac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k from WLA regarding future partnerships</w:t>
      </w:r>
    </w:p>
    <w:p w14:paraId="38B2550A" w14:textId="77777777" w:rsidR="003849E5" w:rsidRDefault="00077A2A">
      <w:pPr>
        <w:widowControl w:val="0"/>
        <w:numPr>
          <w:ilvl w:val="1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Pros:</w:t>
      </w:r>
    </w:p>
    <w:p w14:paraId="2C752A70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Ericka: building connections</w:t>
      </w:r>
    </w:p>
    <w:p w14:paraId="25E9E14E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Buzzy: attendees appreciate joint conference learning opportunities</w:t>
      </w:r>
    </w:p>
    <w:p w14:paraId="18754647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Kate: curious how expectations might shift over time, and to what extent they are willing to participate beyond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covering expenses</w:t>
      </w:r>
    </w:p>
    <w:p w14:paraId="6615DC92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Roxanne: promoting EDIA means abandoning the master’s tools. Perhaps, we should reframe our metric for success, and de-emphasis the importance of profits in lieu of building relationships. She has a hard time denying folks asking for a ha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nd-up. </w:t>
      </w:r>
    </w:p>
    <w:p w14:paraId="6FBBB184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LaRee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: location is better than Juneau</w:t>
      </w:r>
    </w:p>
    <w:p w14:paraId="0E96050D" w14:textId="77777777" w:rsidR="003849E5" w:rsidRDefault="00077A2A">
      <w:pPr>
        <w:widowControl w:val="0"/>
        <w:numPr>
          <w:ilvl w:val="2"/>
          <w:numId w:val="1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Shirley: would like to proceed with further research and put together a proposal to present to the board.</w:t>
      </w:r>
    </w:p>
    <w:p w14:paraId="2C4C6D02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0AFEC2CB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lastRenderedPageBreak/>
        <w:t>Legislative Update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(Jeremy Skinner/Kate Lasky)</w:t>
      </w:r>
    </w:p>
    <w:p w14:paraId="6A8389C9" w14:textId="77777777" w:rsidR="003849E5" w:rsidRDefault="00077A2A">
      <w:pPr>
        <w:widowControl w:val="0"/>
        <w:numPr>
          <w:ilvl w:val="0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Hoped to get a position approved to support Oregon Schoo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l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LIbraries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–once it became clear this would be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unsuccessful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they pivoted due to SB1585 </w:t>
      </w:r>
    </w:p>
    <w:p w14:paraId="5349CC05" w14:textId="77777777" w:rsidR="003849E5" w:rsidRDefault="00077A2A">
      <w:pPr>
        <w:widowControl w:val="0"/>
        <w:numPr>
          <w:ilvl w:val="0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Bill died on the floor when they ended the session due to political maneuvering</w:t>
      </w:r>
    </w:p>
    <w:p w14:paraId="5124BA27" w14:textId="77777777" w:rsidR="003849E5" w:rsidRDefault="00077A2A">
      <w:pPr>
        <w:widowControl w:val="0"/>
        <w:numPr>
          <w:ilvl w:val="0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Oregon libraries opinions regarding censorship was made clear</w:t>
      </w:r>
    </w:p>
    <w:p w14:paraId="090637F2" w14:textId="77777777" w:rsidR="003849E5" w:rsidRDefault="00077A2A">
      <w:pPr>
        <w:widowControl w:val="0"/>
        <w:numPr>
          <w:ilvl w:val="0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Broadband study funding is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larger than expected</w:t>
      </w:r>
    </w:p>
    <w:p w14:paraId="4E9D0738" w14:textId="77777777" w:rsidR="003849E5" w:rsidRDefault="00077A2A">
      <w:pPr>
        <w:widowControl w:val="0"/>
        <w:numPr>
          <w:ilvl w:val="1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SLO will consult with the Broadband Office and be involved in the RFQ process and is offering advisement on the equity grant</w:t>
      </w:r>
    </w:p>
    <w:p w14:paraId="792AD40B" w14:textId="77777777" w:rsidR="003849E5" w:rsidRDefault="00077A2A">
      <w:pPr>
        <w:widowControl w:val="0"/>
        <w:numPr>
          <w:ilvl w:val="0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See </w:t>
      </w:r>
      <w:hyperlink r:id="rId1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Dra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ft agenda for 2024-2025</w:t>
        </w:r>
      </w:hyperlink>
    </w:p>
    <w:p w14:paraId="7B15AEFE" w14:textId="77777777" w:rsidR="003849E5" w:rsidRDefault="00077A2A">
      <w:pPr>
        <w:widowControl w:val="0"/>
        <w:numPr>
          <w:ilvl w:val="1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Overview Comments:</w:t>
      </w:r>
    </w:p>
    <w:p w14:paraId="09E73000" w14:textId="77777777" w:rsidR="003849E5" w:rsidRDefault="00077A2A">
      <w:pPr>
        <w:widowControl w:val="0"/>
        <w:numPr>
          <w:ilvl w:val="2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Jeremy would like the OLA board to put together a plan for the lobbyist to use </w:t>
      </w:r>
    </w:p>
    <w:p w14:paraId="05292EDE" w14:textId="77777777" w:rsidR="003849E5" w:rsidRDefault="00077A2A">
      <w:pPr>
        <w:widowControl w:val="0"/>
        <w:numPr>
          <w:ilvl w:val="2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The plan would unfold as follows:</w:t>
      </w:r>
    </w:p>
    <w:p w14:paraId="17F7BD56" w14:textId="77777777" w:rsidR="003849E5" w:rsidRDefault="00077A2A">
      <w:pPr>
        <w:widowControl w:val="0"/>
        <w:numPr>
          <w:ilvl w:val="3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1. Focus on messaging and communication</w:t>
      </w:r>
    </w:p>
    <w:p w14:paraId="1627590C" w14:textId="77777777" w:rsidR="003849E5" w:rsidRDefault="00077A2A">
      <w:pPr>
        <w:widowControl w:val="0"/>
        <w:numPr>
          <w:ilvl w:val="3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2. Get everyone onboard with a specific legislative approach</w:t>
      </w:r>
    </w:p>
    <w:p w14:paraId="7E8FDBCD" w14:textId="77777777" w:rsidR="003849E5" w:rsidRDefault="00077A2A">
      <w:pPr>
        <w:widowControl w:val="0"/>
        <w:numPr>
          <w:ilvl w:val="3"/>
          <w:numId w:val="23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3. implementing the legislative approach</w:t>
      </w:r>
    </w:p>
    <w:p w14:paraId="6FF03B62" w14:textId="77777777" w:rsidR="003849E5" w:rsidRDefault="003849E5">
      <w:pPr>
        <w:widowControl w:val="0"/>
        <w:spacing w:line="240" w:lineRule="auto"/>
        <w:ind w:left="144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E231ECD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Website Audit Feedback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(Ericka)</w:t>
      </w:r>
    </w:p>
    <w:p w14:paraId="54619695" w14:textId="77777777" w:rsidR="003849E5" w:rsidRDefault="00077A2A">
      <w:pPr>
        <w:widowControl w:val="0"/>
        <w:numPr>
          <w:ilvl w:val="0"/>
          <w:numId w:val="10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Two LIOLA mentees put together a feedback audit</w:t>
      </w:r>
    </w:p>
    <w:p w14:paraId="3EDAB290" w14:textId="77777777" w:rsidR="003849E5" w:rsidRDefault="00077A2A">
      <w:pPr>
        <w:widowControl w:val="0"/>
        <w:numPr>
          <w:ilvl w:val="0"/>
          <w:numId w:val="10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See </w:t>
      </w:r>
      <w:hyperlink r:id="rId20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Audit Report</w:t>
        </w:r>
      </w:hyperlink>
    </w:p>
    <w:p w14:paraId="67010F62" w14:textId="77777777" w:rsidR="003849E5" w:rsidRDefault="00077A2A">
      <w:pPr>
        <w:widowControl w:val="0"/>
        <w:numPr>
          <w:ilvl w:val="0"/>
          <w:numId w:val="10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Overview Comments: </w:t>
      </w:r>
    </w:p>
    <w:p w14:paraId="2EB810F9" w14:textId="77777777" w:rsidR="003849E5" w:rsidRDefault="00077A2A">
      <w:pPr>
        <w:widowControl w:val="0"/>
        <w:numPr>
          <w:ilvl w:val="1"/>
          <w:numId w:val="10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Will present findings to the board on May 10th @ 1-3pm (including their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30 minute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presentation) </w:t>
      </w:r>
    </w:p>
    <w:p w14:paraId="666FE949" w14:textId="77777777" w:rsidR="003849E5" w:rsidRDefault="00077A2A">
      <w:pPr>
        <w:widowControl w:val="0"/>
        <w:numPr>
          <w:ilvl w:val="1"/>
          <w:numId w:val="10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As a result, the May 17th meeting will be canceled</w:t>
      </w:r>
    </w:p>
    <w:p w14:paraId="6E5584A3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1CE495D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August Retreat/Board Meeting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(Shirley)</w:t>
      </w:r>
    </w:p>
    <w:p w14:paraId="41E16135" w14:textId="77777777" w:rsidR="003849E5" w:rsidRDefault="00077A2A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Date change: August 15-16th in Bend </w:t>
      </w:r>
    </w:p>
    <w:p w14:paraId="7E5B01B8" w14:textId="77777777" w:rsidR="003849E5" w:rsidRDefault="00077A2A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Location: The Waypoint Hotel on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3rd Street</w:t>
      </w:r>
    </w:p>
    <w:p w14:paraId="045DFD63" w14:textId="77777777" w:rsidR="003849E5" w:rsidRDefault="00077A2A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Priority will be given to incoming OLA heads, and those who do not live in Bend (area)</w:t>
      </w:r>
    </w:p>
    <w:p w14:paraId="24CE7717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1FBB62B5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 xml:space="preserve">Unit Reports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(All)</w:t>
      </w:r>
    </w:p>
    <w:p w14:paraId="72C679D1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433C2C61" w14:textId="77777777" w:rsidR="003849E5" w:rsidRDefault="00077A2A">
      <w:pPr>
        <w:widowControl w:val="0"/>
        <w:numPr>
          <w:ilvl w:val="0"/>
          <w:numId w:val="12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ACRL-OR (Carly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Lamphere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)</w:t>
      </w:r>
    </w:p>
    <w:p w14:paraId="767F5CFA" w14:textId="77777777" w:rsidR="003849E5" w:rsidRDefault="00077A2A">
      <w:pPr>
        <w:widowControl w:val="0"/>
        <w:numPr>
          <w:ilvl w:val="1"/>
          <w:numId w:val="12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hyperlink r:id="rId21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 xml:space="preserve">ACRL-OR Unit Report 03_15_2024 (1).docx </w:t>
        </w:r>
      </w:hyperlink>
    </w:p>
    <w:p w14:paraId="0F1ED790" w14:textId="77777777" w:rsidR="003849E5" w:rsidRDefault="003849E5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2D4062CA" w14:textId="77777777" w:rsidR="003849E5" w:rsidRDefault="00077A2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Action Item Review/Next Meeting </w:t>
      </w:r>
      <w:r>
        <w:rPr>
          <w:rFonts w:ascii="Calibri" w:eastAsia="Calibri" w:hAnsi="Calibri" w:cs="Calibri"/>
          <w:sz w:val="24"/>
          <w:szCs w:val="24"/>
        </w:rPr>
        <w:t>(Ericka/Roxanne)</w:t>
      </w:r>
    </w:p>
    <w:p w14:paraId="1A1AB10F" w14:textId="77777777" w:rsidR="003849E5" w:rsidRDefault="00077A2A">
      <w:pPr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D9D9D9"/>
        </w:rPr>
      </w:pPr>
      <w:r>
        <w:rPr>
          <w:rFonts w:ascii="Calibri" w:eastAsia="Calibri" w:hAnsi="Calibri" w:cs="Calibri"/>
          <w:sz w:val="24"/>
          <w:szCs w:val="24"/>
          <w:shd w:val="clear" w:color="auto" w:fill="D9D9D9"/>
        </w:rPr>
        <w:t>ACTION ITEM: Shirley needs to clarify if PNLA misspoke when they mentioned 2025 is virtual/2026 is Oregon/</w:t>
      </w:r>
    </w:p>
    <w:p w14:paraId="0D073F7B" w14:textId="77777777" w:rsidR="003849E5" w:rsidRDefault="00077A2A">
      <w:pPr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D9D9D9"/>
        </w:rPr>
      </w:pPr>
      <w:r>
        <w:rPr>
          <w:rFonts w:ascii="Calibri" w:eastAsia="Calibri" w:hAnsi="Calibri" w:cs="Calibri"/>
          <w:sz w:val="24"/>
          <w:szCs w:val="24"/>
          <w:shd w:val="clear" w:color="auto" w:fill="D9D9D9"/>
        </w:rPr>
        <w:t>ACTION ITEM: Shirley would like to conduct further research and put together a proposal with PNLA (Hillsboro 2026)</w:t>
      </w:r>
    </w:p>
    <w:p w14:paraId="6A1AF98B" w14:textId="77777777" w:rsidR="003849E5" w:rsidRDefault="00077A2A">
      <w:pPr>
        <w:widowControl w:val="0"/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2CC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>ACTION ITEM: Buzzy will continue t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o seek a second VP candidate</w:t>
      </w:r>
    </w:p>
    <w:p w14:paraId="27E43B9D" w14:textId="77777777" w:rsidR="003849E5" w:rsidRDefault="00077A2A">
      <w:pPr>
        <w:widowControl w:val="0"/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2CC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>ACTION ITEM: Ericka mentioned brainstorming what future support for Salem Public Library could look like//Agenda Item?</w:t>
      </w:r>
    </w:p>
    <w:p w14:paraId="79CFC202" w14:textId="77777777" w:rsidR="003849E5" w:rsidRDefault="00077A2A">
      <w:pPr>
        <w:widowControl w:val="0"/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2CC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>ACTION ITEM: Jeremy would like the OLA Board to review the hyperlink and provide suggestions before May 28th</w:t>
      </w:r>
    </w:p>
    <w:p w14:paraId="3252CDF9" w14:textId="77777777" w:rsidR="003849E5" w:rsidRDefault="003849E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2CC"/>
        </w:rPr>
      </w:pPr>
    </w:p>
    <w:p w14:paraId="2DB49E0D" w14:textId="77777777" w:rsidR="003849E5" w:rsidRDefault="00077A2A">
      <w:pPr>
        <w:widowControl w:val="0"/>
        <w:spacing w:before="260"/>
        <w:rPr>
          <w:rFonts w:ascii="Calibri" w:eastAsia="Calibri" w:hAnsi="Calibri" w:cs="Calibri"/>
          <w:b/>
          <w:sz w:val="24"/>
          <w:szCs w:val="24"/>
        </w:rPr>
      </w:pPr>
      <w:bookmarkStart w:id="1" w:name="_heading=h.bzfmzlufxv39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lastRenderedPageBreak/>
        <w:t>Adjourned at 2:18 p.m.</w:t>
      </w:r>
    </w:p>
    <w:p w14:paraId="05203557" w14:textId="77777777" w:rsidR="003849E5" w:rsidRDefault="00077A2A">
      <w:pPr>
        <w:widowControl w:val="0"/>
        <w:spacing w:before="260"/>
        <w:rPr>
          <w:rFonts w:ascii="Calibri" w:eastAsia="Calibri" w:hAnsi="Calibri" w:cs="Calibri"/>
          <w:sz w:val="16"/>
          <w:szCs w:val="16"/>
        </w:rPr>
        <w:sectPr w:rsidR="003849E5">
          <w:pgSz w:w="12240" w:h="15840"/>
          <w:pgMar w:top="1080" w:right="1440" w:bottom="1080" w:left="1440" w:header="720" w:footer="720" w:gutter="0"/>
          <w:pgNumType w:start="1"/>
          <w:cols w:space="720"/>
        </w:sectPr>
      </w:pPr>
      <w:bookmarkStart w:id="2" w:name="_heading=h.3rycevr7wg35" w:colFirst="0" w:colLast="0"/>
      <w:bookmarkEnd w:id="2"/>
      <w:r>
        <w:rPr>
          <w:rFonts w:ascii="Calibri" w:eastAsia="Calibri" w:hAnsi="Calibri" w:cs="Calibri"/>
          <w:sz w:val="16"/>
          <w:szCs w:val="16"/>
        </w:rPr>
        <w:t>Appendix. Common OLA Abbreviations.</w:t>
      </w:r>
    </w:p>
    <w:p w14:paraId="3FAAEB33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bookmarkStart w:id="3" w:name="_heading=h.remu7ridnabx" w:colFirst="0" w:colLast="0"/>
      <w:bookmarkEnd w:id="3"/>
      <w:r>
        <w:rPr>
          <w:rFonts w:ascii="Calibri" w:eastAsia="Calibri" w:hAnsi="Calibri" w:cs="Calibri"/>
          <w:sz w:val="16"/>
          <w:szCs w:val="16"/>
        </w:rPr>
        <w:t>ACRL–Assoc. of College &amp; Research Libraries</w:t>
      </w:r>
    </w:p>
    <w:p w14:paraId="1B0DDDE5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CSD–Children’s Services Division</w:t>
      </w:r>
    </w:p>
    <w:p w14:paraId="7E064FE9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EDIA–Equity, Diversity, Inclusion, and Antiracism Committee</w:t>
      </w:r>
    </w:p>
    <w:p w14:paraId="5334A6EA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IFC–Intellectual Freedom Committee</w:t>
      </w:r>
    </w:p>
    <w:p w14:paraId="25F42FDB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LEG–Legisla</w:t>
      </w:r>
      <w:r>
        <w:rPr>
          <w:rFonts w:ascii="Calibri" w:eastAsia="Calibri" w:hAnsi="Calibri" w:cs="Calibri"/>
          <w:sz w:val="16"/>
          <w:szCs w:val="16"/>
        </w:rPr>
        <w:t>tive Committee (formerly Library Development and Legislation)</w:t>
      </w:r>
    </w:p>
    <w:p w14:paraId="23DCBE06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LIOLA–Leadership Institute of OLA</w:t>
      </w:r>
    </w:p>
    <w:p w14:paraId="6672C15F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OASL–Oregon Assoc. of School Libraries</w:t>
      </w:r>
    </w:p>
    <w:p w14:paraId="5B714781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OBOB–Oregon Battle of the Books</w:t>
      </w:r>
    </w:p>
    <w:p w14:paraId="23D11295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ORCA–Oregon Reader’s Choice Award</w:t>
      </w:r>
    </w:p>
    <w:p w14:paraId="26C29521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OYAN–Oregon Young Adult Network</w:t>
      </w:r>
    </w:p>
    <w:p w14:paraId="11DFD2E8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PLD–Public Library Division</w:t>
      </w:r>
    </w:p>
    <w:p w14:paraId="52AABF6F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REFORMA–REFORMA Oregon </w:t>
      </w:r>
    </w:p>
    <w:p w14:paraId="7B7EE527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bookmarkStart w:id="4" w:name="_heading=h.n0yl7jvt6hda" w:colFirst="0" w:colLast="0"/>
      <w:bookmarkEnd w:id="4"/>
      <w:r>
        <w:rPr>
          <w:rFonts w:ascii="Calibri" w:eastAsia="Calibri" w:hAnsi="Calibri" w:cs="Calibri"/>
          <w:sz w:val="16"/>
          <w:szCs w:val="16"/>
        </w:rPr>
        <w:t>SLO–State Library of Oregon</w:t>
      </w:r>
    </w:p>
    <w:p w14:paraId="4E2A1595" w14:textId="77777777" w:rsidR="003849E5" w:rsidRDefault="00077A2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SSD–Support Staff Division</w:t>
      </w:r>
    </w:p>
    <w:p w14:paraId="3F8ADE41" w14:textId="77777777" w:rsidR="003849E5" w:rsidRDefault="003849E5">
      <w:pPr>
        <w:widowControl w:val="0"/>
        <w:rPr>
          <w:rFonts w:ascii="Calibri" w:eastAsia="Calibri" w:hAnsi="Calibri" w:cs="Calibri"/>
          <w:sz w:val="16"/>
          <w:szCs w:val="16"/>
        </w:rPr>
      </w:pPr>
    </w:p>
    <w:sectPr w:rsidR="003849E5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7D1"/>
    <w:multiLevelType w:val="multilevel"/>
    <w:tmpl w:val="6838C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4F4A12"/>
    <w:multiLevelType w:val="multilevel"/>
    <w:tmpl w:val="B2C4B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43305D"/>
    <w:multiLevelType w:val="multilevel"/>
    <w:tmpl w:val="17821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B97D09"/>
    <w:multiLevelType w:val="multilevel"/>
    <w:tmpl w:val="4D1A41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BA5614A"/>
    <w:multiLevelType w:val="multilevel"/>
    <w:tmpl w:val="5A0C0D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5E8"/>
    <w:multiLevelType w:val="multilevel"/>
    <w:tmpl w:val="AC8603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947F1"/>
    <w:multiLevelType w:val="multilevel"/>
    <w:tmpl w:val="70A62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D43000"/>
    <w:multiLevelType w:val="multilevel"/>
    <w:tmpl w:val="5BB47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DA535F"/>
    <w:multiLevelType w:val="multilevel"/>
    <w:tmpl w:val="47561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134AF9"/>
    <w:multiLevelType w:val="multilevel"/>
    <w:tmpl w:val="12BAE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040E24"/>
    <w:multiLevelType w:val="multilevel"/>
    <w:tmpl w:val="80EE9C6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219D4954"/>
    <w:multiLevelType w:val="multilevel"/>
    <w:tmpl w:val="CEF422E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29375DCE"/>
    <w:multiLevelType w:val="multilevel"/>
    <w:tmpl w:val="FA925B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AAB"/>
    <w:multiLevelType w:val="multilevel"/>
    <w:tmpl w:val="8F5E9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F344FD"/>
    <w:multiLevelType w:val="multilevel"/>
    <w:tmpl w:val="CE88F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F57F42"/>
    <w:multiLevelType w:val="multilevel"/>
    <w:tmpl w:val="D6C61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9122AA"/>
    <w:multiLevelType w:val="multilevel"/>
    <w:tmpl w:val="FD4AA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9711379"/>
    <w:multiLevelType w:val="multilevel"/>
    <w:tmpl w:val="8B605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ACB6303"/>
    <w:multiLevelType w:val="multilevel"/>
    <w:tmpl w:val="77CA0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B615521"/>
    <w:multiLevelType w:val="multilevel"/>
    <w:tmpl w:val="27704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0851CC"/>
    <w:multiLevelType w:val="multilevel"/>
    <w:tmpl w:val="713805A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FCB7F52"/>
    <w:multiLevelType w:val="multilevel"/>
    <w:tmpl w:val="9E164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7B935FD"/>
    <w:multiLevelType w:val="multilevel"/>
    <w:tmpl w:val="B4B8A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0A23A5"/>
    <w:multiLevelType w:val="multilevel"/>
    <w:tmpl w:val="32CACC4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22"/>
  </w:num>
  <w:num w:numId="5">
    <w:abstractNumId w:val="1"/>
  </w:num>
  <w:num w:numId="6">
    <w:abstractNumId w:val="3"/>
  </w:num>
  <w:num w:numId="7">
    <w:abstractNumId w:val="17"/>
  </w:num>
  <w:num w:numId="8">
    <w:abstractNumId w:val="12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20"/>
  </w:num>
  <w:num w:numId="14">
    <w:abstractNumId w:val="21"/>
  </w:num>
  <w:num w:numId="15">
    <w:abstractNumId w:val="15"/>
  </w:num>
  <w:num w:numId="16">
    <w:abstractNumId w:val="0"/>
  </w:num>
  <w:num w:numId="17">
    <w:abstractNumId w:val="16"/>
  </w:num>
  <w:num w:numId="18">
    <w:abstractNumId w:val="8"/>
  </w:num>
  <w:num w:numId="19">
    <w:abstractNumId w:val="5"/>
  </w:num>
  <w:num w:numId="20">
    <w:abstractNumId w:val="10"/>
  </w:num>
  <w:num w:numId="21">
    <w:abstractNumId w:val="18"/>
  </w:num>
  <w:num w:numId="22">
    <w:abstractNumId w:val="11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E5"/>
    <w:rsid w:val="00077A2A"/>
    <w:rsid w:val="0038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BDDF9"/>
  <w15:docId w15:val="{D7B37970-B2F3-E845-9581-B676C04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OaGKf4st2QcqKLqdbSxWb4O8ToRu3ZFz/view" TargetMode="External"/><Relationship Id="rId18" Type="http://schemas.openxmlformats.org/officeDocument/2006/relationships/hyperlink" Target="https://docs.google.com/document/d/1qL_44VjVUNud7OS342QMK_70jMSNvpm4/edit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vII7oWlxSh7hrayj1NvnEv9SVr5sfqmx/edi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ola.memberclicks.net/oregon-library-association--board-monthly-reports-2023-24" TargetMode="External"/><Relationship Id="rId17" Type="http://schemas.openxmlformats.org/officeDocument/2006/relationships/hyperlink" Target="https://eugeneweekly.com/2024/04/18/losing-a-third-spa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geneweekly.com/2024/04/18/losing-a-third-space/" TargetMode="External"/><Relationship Id="rId20" Type="http://schemas.openxmlformats.org/officeDocument/2006/relationships/hyperlink" Target="https://jclsorg-my.sharepoint.com/:x:/g/personal/sellis_jcls_org/Ec1GOofoopZBkFO2iLo5lxUB0x3Pd4gZXdP12PJt0CHNwA?rtime=LWlMPBdj3Eg" TargetMode="External"/><Relationship Id="rId1" Type="http://schemas.openxmlformats.org/officeDocument/2006/relationships/customXml" Target="../customXml/item1.xml"/><Relationship Id="rId11" Type="http://schemas.openxmlformats.org/officeDocument/2006/relationships/hyperlink" Target="https://docs.google.com/document/d/1tHxQqVYy_yMqQONHW5iFCN_uJTh2A-wY9ZzGWf6Q3Uw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lemreporter.com/2024/04/18/budget-committee-votes-to-fund-salems-library-following-outpouring-of-community-suppor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mQ77seEU4rKpvZfm8JxgNNodcTI2QGc7zL6w6GreTA8/edit?usp=sharing" TargetMode="External"/><Relationship Id="rId19" Type="http://schemas.openxmlformats.org/officeDocument/2006/relationships/hyperlink" Target="https://drive.google.com/file/d/1gU2uViYgtk7kMxVrTQIfFeT0OTcZFfJm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fmdGuiTmJdzAONM3uVLZMKgNAOtrWhpe/edit" TargetMode="External"/><Relationship Id="rId14" Type="http://schemas.openxmlformats.org/officeDocument/2006/relationships/hyperlink" Target="https://www.salemreporter.com/2024/04/18/budget-committee-votes-to-fund-salems-library-following-outpouring-of-community-suppor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isyru0rv3HGepqFZVybCeK+qg==">CgMxLjAyCGguZ2pkZ3hzMg5oLmJ6Zm16bHVmeHYzOTIOaC4zcnljZXZyN3dnMzUyDmgucmVtdTdyaWRuYWJ4Mg5oLm4weWw3anZ0NmhkYTgAciExSk42MVJINWpHYzV5RjZsclFrQWo0MF9wQW94ek1NSGs=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2024-06-21T14:34:00Z</dcterms:created>
  <dcterms:modified xsi:type="dcterms:W3CDTF">2024-06-21T14:34:00Z</dcterms:modified>
</cp:coreProperties>
</file>