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7961" w:rsidRDefault="00F37961">
      <w:pPr>
        <w:rPr>
          <w:rFonts w:ascii="Arial" w:eastAsia="Arial" w:hAnsi="Arial" w:cs="Arial"/>
          <w:b/>
          <w:sz w:val="20"/>
          <w:szCs w:val="20"/>
        </w:rPr>
      </w:pPr>
    </w:p>
    <w:p w14:paraId="00000002" w14:textId="77777777" w:rsidR="00F37961" w:rsidRDefault="002700F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Current Fiscal Year (September 1, 2024 - January 31, 2025)</w:t>
      </w:r>
    </w:p>
    <w:p w14:paraId="00000003" w14:textId="77777777" w:rsidR="00F37961" w:rsidRDefault="002700F6">
      <w:p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0000004" w14:textId="77777777" w:rsidR="00F37961" w:rsidRDefault="002700F6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Balance Sheet (September 1, 2024 - March 31, 2025):</w:t>
      </w:r>
    </w:p>
    <w:p w14:paraId="00000005" w14:textId="77777777" w:rsidR="00F37961" w:rsidRDefault="00F37961">
      <w:pPr>
        <w:ind w:left="720"/>
        <w:rPr>
          <w:rFonts w:ascii="Arial" w:eastAsia="Arial" w:hAnsi="Arial" w:cs="Arial"/>
          <w:sz w:val="20"/>
          <w:szCs w:val="20"/>
        </w:rPr>
      </w:pPr>
    </w:p>
    <w:p w14:paraId="00000006" w14:textId="77777777" w:rsidR="00F37961" w:rsidRDefault="002700F6">
      <w:pPr>
        <w:ind w:left="72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Wells Fargo Checking: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>$90,885.72</w:t>
      </w:r>
    </w:p>
    <w:p w14:paraId="00000007" w14:textId="77777777" w:rsidR="00F37961" w:rsidRDefault="002700F6">
      <w:pPr>
        <w:ind w:left="72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Flourish High Yield Account: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$210,723.31</w:t>
      </w:r>
    </w:p>
    <w:p w14:paraId="00000008" w14:textId="77777777" w:rsidR="00F37961" w:rsidRDefault="002700F6">
      <w:pPr>
        <w:ind w:left="72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Total assets: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$1,312,197.69</w:t>
      </w:r>
    </w:p>
    <w:p w14:paraId="00000009" w14:textId="77777777" w:rsidR="00F37961" w:rsidRDefault="00F37961">
      <w:pPr>
        <w:ind w:left="720"/>
        <w:rPr>
          <w:rFonts w:ascii="Arial" w:eastAsia="Arial" w:hAnsi="Arial" w:cs="Arial"/>
          <w:b/>
          <w:sz w:val="20"/>
          <w:szCs w:val="20"/>
        </w:rPr>
      </w:pPr>
    </w:p>
    <w:p w14:paraId="0000000A" w14:textId="77777777" w:rsidR="00F37961" w:rsidRDefault="002700F6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Profits and Losses (September 1, 2024 - March 31, 2025):</w:t>
      </w:r>
    </w:p>
    <w:p w14:paraId="0000000B" w14:textId="77777777" w:rsidR="00F37961" w:rsidRDefault="002700F6">
      <w:pPr>
        <w:numPr>
          <w:ilvl w:val="1"/>
          <w:numId w:val="3"/>
        </w:numPr>
        <w:spacing w:after="20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Dues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income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$36,175.50</w:t>
      </w:r>
      <w:r>
        <w:rPr>
          <w:rFonts w:ascii="Arial" w:eastAsia="Arial" w:hAnsi="Arial" w:cs="Arial"/>
          <w:sz w:val="20"/>
          <w:szCs w:val="20"/>
        </w:rPr>
        <w:t xml:space="preserve"> which is a 17.9% decrease from this time last year (i.e. we are down $7,905.25 in dues income compared to this time last year).  </w:t>
      </w:r>
      <w:r>
        <w:rPr>
          <w:rFonts w:ascii="Arial" w:eastAsia="Arial" w:hAnsi="Arial" w:cs="Arial"/>
          <w:sz w:val="20"/>
          <w:szCs w:val="20"/>
        </w:rPr>
        <w:br/>
        <w:t xml:space="preserve">We have budgeted $60,000 for dues income for </w:t>
      </w:r>
      <w:r>
        <w:rPr>
          <w:rFonts w:ascii="Arial" w:eastAsia="Arial" w:hAnsi="Arial" w:cs="Arial"/>
          <w:sz w:val="20"/>
          <w:szCs w:val="20"/>
        </w:rPr>
        <w:t>the 2024-25 fiscal year.</w:t>
      </w:r>
    </w:p>
    <w:p w14:paraId="0000000C" w14:textId="77777777" w:rsidR="00F37961" w:rsidRDefault="002700F6">
      <w:pPr>
        <w:numPr>
          <w:ilvl w:val="1"/>
          <w:numId w:val="3"/>
        </w:num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Total income</w:t>
      </w:r>
      <w:r>
        <w:rPr>
          <w:rFonts w:ascii="Arial" w:eastAsia="Arial" w:hAnsi="Arial" w:cs="Arial"/>
          <w:b/>
          <w:sz w:val="20"/>
          <w:szCs w:val="20"/>
        </w:rPr>
        <w:t>: $166,979.93</w:t>
      </w:r>
      <w:r>
        <w:rPr>
          <w:rFonts w:ascii="Arial" w:eastAsia="Arial" w:hAnsi="Arial" w:cs="Arial"/>
          <w:sz w:val="20"/>
          <w:szCs w:val="20"/>
        </w:rPr>
        <w:t xml:space="preserve"> which is a 5.4% increase from this time last year (</w:t>
      </w:r>
      <w:proofErr w:type="gramStart"/>
      <w:r>
        <w:rPr>
          <w:rFonts w:ascii="Arial" w:eastAsia="Arial" w:hAnsi="Arial" w:cs="Arial"/>
          <w:sz w:val="20"/>
          <w:szCs w:val="20"/>
        </w:rPr>
        <w:t>i.e.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we are up $8,596.65 in total income compared to this time last year). This mostly due to our $12,188.00 in investment earnings distribution.</w:t>
      </w:r>
      <w:r>
        <w:rPr>
          <w:rFonts w:ascii="Arial" w:eastAsia="Arial" w:hAnsi="Arial" w:cs="Arial"/>
          <w:sz w:val="20"/>
          <w:szCs w:val="20"/>
        </w:rPr>
        <w:br/>
        <w:t xml:space="preserve">We have </w:t>
      </w:r>
      <w:r>
        <w:rPr>
          <w:rFonts w:ascii="Arial" w:eastAsia="Arial" w:hAnsi="Arial" w:cs="Arial"/>
          <w:sz w:val="20"/>
          <w:szCs w:val="20"/>
        </w:rPr>
        <w:t xml:space="preserve">budgeted $244,295.00 for total income for the 2024-25 fiscal year. </w:t>
      </w:r>
    </w:p>
    <w:p w14:paraId="0000000D" w14:textId="77777777" w:rsidR="00F37961" w:rsidRDefault="002700F6">
      <w:pPr>
        <w:numPr>
          <w:ilvl w:val="1"/>
          <w:numId w:val="3"/>
        </w:num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Total expenses: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$107,550.42 </w:t>
      </w:r>
      <w:r>
        <w:rPr>
          <w:rFonts w:ascii="Arial" w:eastAsia="Arial" w:hAnsi="Arial" w:cs="Arial"/>
          <w:sz w:val="20"/>
          <w:szCs w:val="20"/>
        </w:rPr>
        <w:t>which is a 28.3% increase from this time last year (</w:t>
      </w:r>
      <w:proofErr w:type="gramStart"/>
      <w:r>
        <w:rPr>
          <w:rFonts w:ascii="Arial" w:eastAsia="Arial" w:hAnsi="Arial" w:cs="Arial"/>
          <w:sz w:val="20"/>
          <w:szCs w:val="20"/>
        </w:rPr>
        <w:t>i.e.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we have spent $23,708.58 more than we did last year at this time).</w:t>
      </w:r>
      <w:r>
        <w:rPr>
          <w:rFonts w:ascii="Arial" w:eastAsia="Arial" w:hAnsi="Arial" w:cs="Arial"/>
          <w:sz w:val="20"/>
          <w:szCs w:val="20"/>
        </w:rPr>
        <w:br/>
        <w:t>We have budgeted $244,295.00 for tot</w:t>
      </w:r>
      <w:r>
        <w:rPr>
          <w:rFonts w:ascii="Arial" w:eastAsia="Arial" w:hAnsi="Arial" w:cs="Arial"/>
          <w:sz w:val="20"/>
          <w:szCs w:val="20"/>
        </w:rPr>
        <w:t xml:space="preserve">al expenses for the 2024-25 fiscal year. </w:t>
      </w:r>
    </w:p>
    <w:p w14:paraId="0000000E" w14:textId="77777777" w:rsidR="00F37961" w:rsidRDefault="002700F6">
      <w:pPr>
        <w:numPr>
          <w:ilvl w:val="1"/>
          <w:numId w:val="3"/>
        </w:numPr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Net income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$59,429.51 </w:t>
      </w:r>
      <w:r>
        <w:rPr>
          <w:rFonts w:ascii="Arial" w:eastAsia="Arial" w:hAnsi="Arial" w:cs="Arial"/>
          <w:sz w:val="20"/>
          <w:szCs w:val="20"/>
        </w:rPr>
        <w:t>which is a 20.3% decrease from this time last year (</w:t>
      </w:r>
      <w:proofErr w:type="gramStart"/>
      <w:r>
        <w:rPr>
          <w:rFonts w:ascii="Arial" w:eastAsia="Arial" w:hAnsi="Arial" w:cs="Arial"/>
          <w:sz w:val="20"/>
          <w:szCs w:val="20"/>
        </w:rPr>
        <w:t>i.e.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we are down $15,111.93 in net income compared to this time last year). </w:t>
      </w:r>
      <w:r>
        <w:rPr>
          <w:rFonts w:ascii="Arial" w:eastAsia="Arial" w:hAnsi="Arial" w:cs="Arial"/>
          <w:sz w:val="20"/>
          <w:szCs w:val="20"/>
        </w:rPr>
        <w:br/>
        <w:t>We have budgeted $0 for net income for the 2024-25 fiscal year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</w:p>
    <w:p w14:paraId="0000000F" w14:textId="77777777" w:rsidR="00F37961" w:rsidRDefault="00F37961">
      <w:pPr>
        <w:ind w:left="720"/>
        <w:rPr>
          <w:rFonts w:ascii="Arial" w:eastAsia="Arial" w:hAnsi="Arial" w:cs="Arial"/>
          <w:b/>
          <w:sz w:val="20"/>
          <w:szCs w:val="20"/>
        </w:rPr>
      </w:pPr>
    </w:p>
    <w:p w14:paraId="00000010" w14:textId="77777777" w:rsidR="00F37961" w:rsidRDefault="002700F6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Investments Update (September 1, 2024 - March 31, 2025)</w:t>
      </w:r>
    </w:p>
    <w:p w14:paraId="00000011" w14:textId="77777777" w:rsidR="00F37961" w:rsidRDefault="00F37961">
      <w:pPr>
        <w:ind w:left="720"/>
        <w:rPr>
          <w:rFonts w:ascii="Arial" w:eastAsia="Arial" w:hAnsi="Arial" w:cs="Arial"/>
          <w:sz w:val="20"/>
          <w:szCs w:val="20"/>
        </w:rPr>
      </w:pPr>
    </w:p>
    <w:p w14:paraId="00000012" w14:textId="77777777" w:rsidR="00F37961" w:rsidRDefault="002700F6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Connected Wealth Solutions (short to medium term investments)</w:t>
      </w:r>
    </w:p>
    <w:p w14:paraId="00000013" w14:textId="77777777" w:rsidR="00F37961" w:rsidRDefault="002700F6">
      <w:pPr>
        <w:numPr>
          <w:ilvl w:val="2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OLA General Account: an increase of $2399.11 since September 1, 2024</w:t>
      </w:r>
    </w:p>
    <w:p w14:paraId="00000014" w14:textId="77777777" w:rsidR="00F37961" w:rsidRDefault="002700F6">
      <w:pPr>
        <w:ind w:left="216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Account value: $173,472.66 and Original Investment: $100,000. </w:t>
      </w:r>
    </w:p>
    <w:p w14:paraId="00000015" w14:textId="77777777" w:rsidR="00F37961" w:rsidRDefault="00F37961">
      <w:pPr>
        <w:ind w:left="2160" w:firstLine="720"/>
        <w:rPr>
          <w:rFonts w:ascii="Arial" w:eastAsia="Arial" w:hAnsi="Arial" w:cs="Arial"/>
          <w:sz w:val="20"/>
          <w:szCs w:val="20"/>
        </w:rPr>
      </w:pPr>
    </w:p>
    <w:p w14:paraId="00000016" w14:textId="77777777" w:rsidR="00F37961" w:rsidRDefault="002700F6">
      <w:pPr>
        <w:numPr>
          <w:ilvl w:val="2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OASL General Account: an increase of $2041.82 since September 1, 2024</w:t>
      </w:r>
    </w:p>
    <w:p w14:paraId="00000017" w14:textId="77777777" w:rsidR="00F37961" w:rsidRDefault="002700F6">
      <w:pPr>
        <w:ind w:left="216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Account value: $182,719.95 and Original Investment: $125,000. </w:t>
      </w:r>
    </w:p>
    <w:p w14:paraId="00000018" w14:textId="77777777" w:rsidR="00F37961" w:rsidRDefault="00F37961">
      <w:pPr>
        <w:ind w:left="1440"/>
        <w:rPr>
          <w:rFonts w:ascii="Arial" w:eastAsia="Arial" w:hAnsi="Arial" w:cs="Arial"/>
          <w:sz w:val="20"/>
          <w:szCs w:val="20"/>
        </w:rPr>
      </w:pPr>
    </w:p>
    <w:p w14:paraId="00000019" w14:textId="77777777" w:rsidR="00F37961" w:rsidRDefault="002700F6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  <w:u w:val="single"/>
        </w:rPr>
        <w:t>Donivan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Wealth Management (long term investments)</w:t>
      </w:r>
    </w:p>
    <w:p w14:paraId="0000001A" w14:textId="77777777" w:rsidR="00F37961" w:rsidRDefault="002700F6">
      <w:pPr>
        <w:numPr>
          <w:ilvl w:val="2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OLA Reserve: a decrease of $10,043.24 since September 1, 2024</w:t>
      </w:r>
    </w:p>
    <w:p w14:paraId="0000001B" w14:textId="77777777" w:rsidR="00F37961" w:rsidRDefault="002700F6">
      <w:pPr>
        <w:tabs>
          <w:tab w:val="left" w:pos="2517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</w:t>
      </w:r>
      <w:proofErr w:type="gramStart"/>
      <w:r>
        <w:rPr>
          <w:rFonts w:ascii="Arial" w:eastAsia="Arial" w:hAnsi="Arial" w:cs="Arial"/>
          <w:sz w:val="20"/>
          <w:szCs w:val="20"/>
        </w:rPr>
        <w:t>includes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$12,1888.00 transfer for investment earnings distribution)</w:t>
      </w:r>
    </w:p>
    <w:p w14:paraId="0000001C" w14:textId="77777777" w:rsidR="00F37961" w:rsidRDefault="002700F6">
      <w:pPr>
        <w:ind w:left="216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Account value: $380,790.06 and Original Investment: $233,916.80 </w:t>
      </w:r>
    </w:p>
    <w:p w14:paraId="0000001D" w14:textId="77777777" w:rsidR="00F37961" w:rsidRDefault="00F37961">
      <w:pPr>
        <w:ind w:left="2160" w:firstLine="720"/>
        <w:rPr>
          <w:rFonts w:ascii="Arial" w:eastAsia="Arial" w:hAnsi="Arial" w:cs="Arial"/>
          <w:sz w:val="20"/>
          <w:szCs w:val="20"/>
        </w:rPr>
      </w:pPr>
    </w:p>
    <w:p w14:paraId="0000001E" w14:textId="77777777" w:rsidR="00F37961" w:rsidRDefault="002700F6">
      <w:pPr>
        <w:numPr>
          <w:ilvl w:val="2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Hull Endowment: a decrease of $21,586.78 since September 1, 2024</w:t>
      </w:r>
    </w:p>
    <w:p w14:paraId="0000001F" w14:textId="77777777" w:rsidR="00F37961" w:rsidRDefault="002700F6">
      <w:pPr>
        <w:ind w:left="25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z w:val="20"/>
          <w:szCs w:val="20"/>
        </w:rPr>
        <w:t>includes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$20,924.00 transfer to Hull Earnings)</w:t>
      </w:r>
    </w:p>
    <w:p w14:paraId="00000020" w14:textId="77777777" w:rsidR="00F37961" w:rsidRDefault="002700F6">
      <w:pPr>
        <w:ind w:left="216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Account value: $147,144.89 and Original Investment: $155,000</w:t>
      </w:r>
    </w:p>
    <w:p w14:paraId="00000021" w14:textId="77777777" w:rsidR="00F37961" w:rsidRDefault="00F37961">
      <w:pPr>
        <w:ind w:left="2160" w:firstLine="720"/>
        <w:rPr>
          <w:rFonts w:ascii="Arial" w:eastAsia="Arial" w:hAnsi="Arial" w:cs="Arial"/>
          <w:sz w:val="20"/>
          <w:szCs w:val="20"/>
        </w:rPr>
      </w:pPr>
    </w:p>
    <w:p w14:paraId="00000022" w14:textId="77777777" w:rsidR="00F37961" w:rsidRDefault="002700F6">
      <w:pPr>
        <w:numPr>
          <w:ilvl w:val="2"/>
          <w:numId w:val="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Hull Earnings: an increase of $19,074.98 since September 1, 2024</w:t>
      </w:r>
    </w:p>
    <w:p w14:paraId="00000023" w14:textId="77777777" w:rsidR="00F37961" w:rsidRDefault="002700F6">
      <w:pPr>
        <w:ind w:left="25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z w:val="20"/>
          <w:szCs w:val="20"/>
        </w:rPr>
        <w:t>includes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$2</w:t>
      </w:r>
      <w:r>
        <w:rPr>
          <w:rFonts w:ascii="Arial" w:eastAsia="Arial" w:hAnsi="Arial" w:cs="Arial"/>
          <w:sz w:val="20"/>
          <w:szCs w:val="20"/>
        </w:rPr>
        <w:t>0,924.00 transfer from Hull Endowment and includes a $4000 transfer to OASL for grants &amp; donation)</w:t>
      </w:r>
    </w:p>
    <w:p w14:paraId="00000024" w14:textId="77777777" w:rsidR="00F37961" w:rsidRDefault="002700F6">
      <w:pPr>
        <w:ind w:left="288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Account value: $103,155.45 and Original Investment: $25,351.85 </w:t>
      </w:r>
    </w:p>
    <w:p w14:paraId="00000025" w14:textId="77777777" w:rsidR="00F37961" w:rsidRDefault="00F37961">
      <w:pPr>
        <w:rPr>
          <w:rFonts w:ascii="Arial" w:eastAsia="Arial" w:hAnsi="Arial" w:cs="Arial"/>
          <w:b/>
          <w:sz w:val="20"/>
          <w:szCs w:val="20"/>
        </w:rPr>
      </w:pPr>
    </w:p>
    <w:p w14:paraId="00000026" w14:textId="77777777" w:rsidR="00F37961" w:rsidRDefault="00F37961">
      <w:pPr>
        <w:rPr>
          <w:rFonts w:ascii="Arial" w:eastAsia="Arial" w:hAnsi="Arial" w:cs="Arial"/>
          <w:b/>
          <w:sz w:val="20"/>
          <w:szCs w:val="20"/>
        </w:rPr>
      </w:pPr>
    </w:p>
    <w:p w14:paraId="00000027" w14:textId="77777777" w:rsidR="00F37961" w:rsidRDefault="00F37961">
      <w:pPr>
        <w:rPr>
          <w:rFonts w:ascii="Arial" w:eastAsia="Arial" w:hAnsi="Arial" w:cs="Arial"/>
          <w:sz w:val="20"/>
          <w:szCs w:val="20"/>
        </w:rPr>
      </w:pPr>
    </w:p>
    <w:sectPr w:rsidR="00F3796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1EA2" w14:textId="77777777" w:rsidR="002700F6" w:rsidRDefault="002700F6">
      <w:r>
        <w:separator/>
      </w:r>
    </w:p>
  </w:endnote>
  <w:endnote w:type="continuationSeparator" w:id="0">
    <w:p w14:paraId="27F2205B" w14:textId="77777777" w:rsidR="002700F6" w:rsidRDefault="0027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F37961" w:rsidRDefault="00F379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F37961" w:rsidRDefault="00F37961">
    <w:pPr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E562" w14:textId="77777777" w:rsidR="002700F6" w:rsidRDefault="002700F6">
      <w:r>
        <w:separator/>
      </w:r>
    </w:p>
  </w:footnote>
  <w:footnote w:type="continuationSeparator" w:id="0">
    <w:p w14:paraId="4ADCA188" w14:textId="77777777" w:rsidR="002700F6" w:rsidRDefault="0027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F37961" w:rsidRDefault="00F37961">
    <w:pPr>
      <w:jc w:val="center"/>
      <w:rPr>
        <w:rFonts w:ascii="Calibri" w:eastAsia="Calibri" w:hAnsi="Calibri" w:cs="Calibri"/>
        <w:b/>
        <w:sz w:val="32"/>
        <w:szCs w:val="32"/>
      </w:rPr>
    </w:pPr>
    <w:bookmarkStart w:id="0" w:name="_ee5nizag9juv" w:colFirst="0" w:colLast="0"/>
    <w:bookmarkEnd w:id="0"/>
  </w:p>
  <w:p w14:paraId="00000029" w14:textId="77777777" w:rsidR="00F37961" w:rsidRDefault="002700F6">
    <w:pPr>
      <w:jc w:val="center"/>
    </w:pPr>
    <w:bookmarkStart w:id="1" w:name="_iibmzw50bti" w:colFirst="0" w:colLast="0"/>
    <w:bookmarkEnd w:id="1"/>
    <w:r>
      <w:rPr>
        <w:rFonts w:ascii="Calibri" w:eastAsia="Calibri" w:hAnsi="Calibri" w:cs="Calibri"/>
        <w:b/>
        <w:sz w:val="32"/>
        <w:szCs w:val="32"/>
      </w:rPr>
      <w:t>November 14, 2024 OLA Finance &amp; Investment Committee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F37961" w:rsidRDefault="00F37961">
    <w:pPr>
      <w:jc w:val="center"/>
      <w:rPr>
        <w:rFonts w:ascii="Calibri" w:eastAsia="Calibri" w:hAnsi="Calibri" w:cs="Calibri"/>
        <w:b/>
        <w:sz w:val="32"/>
        <w:szCs w:val="32"/>
      </w:rPr>
    </w:pPr>
    <w:bookmarkStart w:id="2" w:name="_um5yvx1trm9j" w:colFirst="0" w:colLast="0"/>
    <w:bookmarkEnd w:id="2"/>
  </w:p>
  <w:p w14:paraId="0000002C" w14:textId="77777777" w:rsidR="00F37961" w:rsidRDefault="002700F6">
    <w:pPr>
      <w:jc w:val="center"/>
    </w:pPr>
    <w:bookmarkStart w:id="3" w:name="_56tujxubjrg8" w:colFirst="0" w:colLast="0"/>
    <w:bookmarkEnd w:id="3"/>
    <w:r>
      <w:rPr>
        <w:rFonts w:ascii="Calibri" w:eastAsia="Calibri" w:hAnsi="Calibri" w:cs="Calibri"/>
        <w:b/>
        <w:sz w:val="32"/>
        <w:szCs w:val="32"/>
      </w:rPr>
      <w:t>May 19, 2025 OLA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B23"/>
    <w:multiLevelType w:val="multilevel"/>
    <w:tmpl w:val="4A82B2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2F3D"/>
    <w:multiLevelType w:val="multilevel"/>
    <w:tmpl w:val="E46245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6FAD0614"/>
    <w:multiLevelType w:val="multilevel"/>
    <w:tmpl w:val="DF64870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76246B3"/>
    <w:multiLevelType w:val="multilevel"/>
    <w:tmpl w:val="22986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61"/>
    <w:rsid w:val="002700F6"/>
    <w:rsid w:val="00475A42"/>
    <w:rsid w:val="00F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F7361A8-154B-E44E-8900-DD979198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2025-05-19T18:21:00Z</dcterms:created>
  <dcterms:modified xsi:type="dcterms:W3CDTF">2025-05-19T18:21:00Z</dcterms:modified>
</cp:coreProperties>
</file>