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2A616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b/>
          <w:color w:val="000000"/>
          <w:sz w:val="32"/>
          <w:szCs w:val="32"/>
        </w:rPr>
      </w:pPr>
      <w:r>
        <w:rPr>
          <w:rFonts w:ascii="Calibri" w:eastAsia="Calibri" w:hAnsi="Calibri" w:cs="Calibri"/>
          <w:b/>
          <w:color w:val="000000"/>
          <w:sz w:val="32"/>
          <w:szCs w:val="32"/>
        </w:rPr>
        <w:t xml:space="preserve">August 15, 2025 OLA Board Meeting </w:t>
      </w:r>
    </w:p>
    <w:p w14:paraId="00000002" w14:textId="77777777" w:rsidR="002A616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84" w:line="240" w:lineRule="auto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Current Fiscal Year (September 1, 2024 - June 30, 2025) </w:t>
      </w:r>
    </w:p>
    <w:p w14:paraId="00000003" w14:textId="77777777" w:rsidR="002A616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1" w:line="240" w:lineRule="auto"/>
        <w:ind w:left="725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Balance Sheet (September 1, 2024 - June 30, 2025): </w:t>
      </w:r>
    </w:p>
    <w:p w14:paraId="00000004" w14:textId="77777777" w:rsidR="002A616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6" w:line="240" w:lineRule="auto"/>
        <w:ind w:left="1432"/>
        <w:rPr>
          <w:b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Wells Fargo Checking: </w:t>
      </w:r>
      <w:r>
        <w:rPr>
          <w:b/>
          <w:color w:val="000000"/>
          <w:sz w:val="20"/>
          <w:szCs w:val="20"/>
        </w:rPr>
        <w:t xml:space="preserve">$21,822.16 </w:t>
      </w:r>
    </w:p>
    <w:p w14:paraId="00000005" w14:textId="77777777" w:rsidR="002A616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1446"/>
        <w:rPr>
          <w:b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Flourish High Yield Account: </w:t>
      </w:r>
      <w:r>
        <w:rPr>
          <w:b/>
          <w:color w:val="000000"/>
          <w:sz w:val="20"/>
          <w:szCs w:val="20"/>
        </w:rPr>
        <w:t xml:space="preserve">$212,816.78 </w:t>
      </w:r>
    </w:p>
    <w:p w14:paraId="00000006" w14:textId="77777777" w:rsidR="002A616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1435"/>
        <w:rPr>
          <w:b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Total assets: </w:t>
      </w:r>
      <w:r>
        <w:rPr>
          <w:b/>
          <w:color w:val="000000"/>
          <w:sz w:val="20"/>
          <w:szCs w:val="20"/>
        </w:rPr>
        <w:t xml:space="preserve">$1,319,278.95 </w:t>
      </w:r>
    </w:p>
    <w:p w14:paraId="00000007" w14:textId="77777777" w:rsidR="002A616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6" w:line="240" w:lineRule="auto"/>
        <w:ind w:left="725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Profits and Losses (September 1, 2024 - June 30, 2025): </w:t>
      </w:r>
    </w:p>
    <w:p w14:paraId="00000008" w14:textId="77777777" w:rsidR="002A616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9" w:lineRule="auto"/>
        <w:ind w:left="1437" w:right="380" w:hanging="36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a. </w:t>
      </w:r>
      <w:r>
        <w:rPr>
          <w:b/>
          <w:color w:val="000000"/>
          <w:sz w:val="20"/>
          <w:szCs w:val="20"/>
        </w:rPr>
        <w:t xml:space="preserve">Dues income: $47,810.00 </w:t>
      </w:r>
      <w:r>
        <w:rPr>
          <w:color w:val="000000"/>
          <w:sz w:val="20"/>
          <w:szCs w:val="20"/>
        </w:rPr>
        <w:t>which is a 9.4% decrease from this time last year (</w:t>
      </w:r>
      <w:proofErr w:type="gramStart"/>
      <w:r>
        <w:rPr>
          <w:color w:val="000000"/>
          <w:sz w:val="20"/>
          <w:szCs w:val="20"/>
        </w:rPr>
        <w:t>i.e.</w:t>
      </w:r>
      <w:proofErr w:type="gramEnd"/>
      <w:r>
        <w:rPr>
          <w:color w:val="000000"/>
          <w:sz w:val="20"/>
          <w:szCs w:val="20"/>
        </w:rPr>
        <w:t xml:space="preserve"> we are down $4,973.25 in dues income compared to this time last year). </w:t>
      </w:r>
    </w:p>
    <w:p w14:paraId="00000009" w14:textId="77777777" w:rsidR="002A616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143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We have budgeted $60,000 for dues income for the 2024-25 fiscal year. </w:t>
      </w:r>
    </w:p>
    <w:p w14:paraId="0000000A" w14:textId="77777777" w:rsidR="002A616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1" w:line="239" w:lineRule="auto"/>
        <w:ind w:left="1437" w:right="618" w:hanging="354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b. </w:t>
      </w:r>
      <w:r>
        <w:rPr>
          <w:b/>
          <w:color w:val="000000"/>
          <w:sz w:val="20"/>
          <w:szCs w:val="20"/>
        </w:rPr>
        <w:t xml:space="preserve">Total income: $210,213.97 </w:t>
      </w:r>
      <w:r>
        <w:rPr>
          <w:color w:val="000000"/>
          <w:sz w:val="20"/>
          <w:szCs w:val="20"/>
        </w:rPr>
        <w:t>which is a 6.3% increase from this time last year (</w:t>
      </w:r>
      <w:proofErr w:type="gramStart"/>
      <w:r>
        <w:rPr>
          <w:color w:val="000000"/>
          <w:sz w:val="20"/>
          <w:szCs w:val="20"/>
        </w:rPr>
        <w:t>i.e.</w:t>
      </w:r>
      <w:proofErr w:type="gramEnd"/>
      <w:r>
        <w:rPr>
          <w:color w:val="000000"/>
          <w:sz w:val="20"/>
          <w:szCs w:val="20"/>
        </w:rPr>
        <w:t xml:space="preserve"> we are up $12,390.13 in total income compared to this time last year). </w:t>
      </w:r>
    </w:p>
    <w:p w14:paraId="0000000B" w14:textId="77777777" w:rsidR="002A616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This is mostly due to the $11,542.79 conference income that was above last year’s. </w:t>
      </w:r>
    </w:p>
    <w:p w14:paraId="0000000C" w14:textId="77777777" w:rsidR="002A616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143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Also, it is $11,030.30 above our budgeted conference income. </w:t>
      </w:r>
    </w:p>
    <w:p w14:paraId="0000000D" w14:textId="77777777" w:rsidR="002A616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143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We have budgeted $244,295.00 for total income for the 2024-25 fiscal year. </w:t>
      </w:r>
    </w:p>
    <w:p w14:paraId="0000000E" w14:textId="77777777" w:rsidR="002A616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1" w:line="239" w:lineRule="auto"/>
        <w:ind w:left="1436" w:right="473" w:hanging="358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c. </w:t>
      </w:r>
      <w:r>
        <w:rPr>
          <w:b/>
          <w:color w:val="000000"/>
          <w:sz w:val="20"/>
          <w:szCs w:val="20"/>
        </w:rPr>
        <w:t xml:space="preserve">Total expenses: $184,213.62 </w:t>
      </w:r>
      <w:r>
        <w:rPr>
          <w:color w:val="000000"/>
          <w:sz w:val="20"/>
          <w:szCs w:val="20"/>
        </w:rPr>
        <w:t>which is a 5.0% decrease from this time last year (</w:t>
      </w:r>
      <w:proofErr w:type="gramStart"/>
      <w:r>
        <w:rPr>
          <w:color w:val="000000"/>
          <w:sz w:val="20"/>
          <w:szCs w:val="20"/>
        </w:rPr>
        <w:t>i.e.</w:t>
      </w:r>
      <w:proofErr w:type="gramEnd"/>
      <w:r>
        <w:rPr>
          <w:color w:val="000000"/>
          <w:sz w:val="20"/>
          <w:szCs w:val="20"/>
        </w:rPr>
        <w:t xml:space="preserve"> we have spent $9,690.31 less than we did last year at this time). </w:t>
      </w:r>
    </w:p>
    <w:p w14:paraId="0000000F" w14:textId="77777777" w:rsidR="002A616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143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We spent $4535.21 less in this conference than we did last year. </w:t>
      </w:r>
    </w:p>
    <w:p w14:paraId="00000010" w14:textId="77777777" w:rsidR="002A616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1445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Plus, we spent $4827.82 less than we had budgeted for the conference. </w:t>
      </w:r>
    </w:p>
    <w:p w14:paraId="00000011" w14:textId="77777777" w:rsidR="002A616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143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We have budgeted $244,295.00 for total expenses for the 2024-25 fiscal year. </w:t>
      </w:r>
    </w:p>
    <w:p w14:paraId="00000012" w14:textId="77777777" w:rsidR="002A616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1" w:line="239" w:lineRule="auto"/>
        <w:ind w:left="1437" w:right="647" w:hanging="36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d. </w:t>
      </w:r>
      <w:r>
        <w:rPr>
          <w:b/>
          <w:color w:val="000000"/>
          <w:sz w:val="20"/>
          <w:szCs w:val="20"/>
        </w:rPr>
        <w:t xml:space="preserve">Net income: $26,000.35 </w:t>
      </w:r>
      <w:r>
        <w:rPr>
          <w:color w:val="000000"/>
          <w:sz w:val="20"/>
          <w:szCs w:val="20"/>
        </w:rPr>
        <w:t>which is a 563.3% increase from this time last year (</w:t>
      </w:r>
      <w:proofErr w:type="gramStart"/>
      <w:r>
        <w:rPr>
          <w:color w:val="000000"/>
          <w:sz w:val="20"/>
          <w:szCs w:val="20"/>
        </w:rPr>
        <w:t>i.e.</w:t>
      </w:r>
      <w:proofErr w:type="gramEnd"/>
      <w:r>
        <w:rPr>
          <w:color w:val="000000"/>
          <w:sz w:val="20"/>
          <w:szCs w:val="20"/>
        </w:rPr>
        <w:t xml:space="preserve"> we are up $22,080.44 in net income compared to this time last year). </w:t>
      </w:r>
    </w:p>
    <w:p w14:paraId="00000013" w14:textId="77777777" w:rsidR="002A616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143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We have budgeted $0 for net income for the 2024-25 fiscal year. </w:t>
      </w:r>
    </w:p>
    <w:p w14:paraId="00000014" w14:textId="77777777" w:rsidR="002A616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1" w:line="240" w:lineRule="auto"/>
        <w:ind w:left="724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Investments Update (September 1, 2024 - June 30, 2025) </w:t>
      </w:r>
    </w:p>
    <w:p w14:paraId="00000015" w14:textId="77777777" w:rsidR="002A616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6" w:line="240" w:lineRule="auto"/>
        <w:ind w:left="107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a. Connected Wealth Solutions (short to medium term investments) </w:t>
      </w:r>
    </w:p>
    <w:p w14:paraId="00000016" w14:textId="77777777" w:rsidR="002A616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right="1459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● OLA General Account: an increase of $9,505.91 since September 1, 2024 </w:t>
      </w:r>
    </w:p>
    <w:p w14:paraId="00000017" w14:textId="77777777" w:rsidR="002A616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right="1647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Account value: $180,579.46 and Original Investment: $100,000. </w:t>
      </w:r>
    </w:p>
    <w:p w14:paraId="00000018" w14:textId="77777777" w:rsidR="002A616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6" w:line="240" w:lineRule="auto"/>
        <w:ind w:right="1326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● OASL General Account: an increase of $9,408.98 since September 1, 2024 </w:t>
      </w:r>
    </w:p>
    <w:p w14:paraId="00000019" w14:textId="77777777" w:rsidR="002A616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right="1662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Account value: $190,087.11 and Original Investment: $125,000. </w:t>
      </w:r>
    </w:p>
    <w:p w14:paraId="0000001A" w14:textId="77777777" w:rsidR="002A616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6" w:line="240" w:lineRule="auto"/>
        <w:ind w:left="1083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b. </w:t>
      </w:r>
      <w:proofErr w:type="spellStart"/>
      <w:r>
        <w:rPr>
          <w:color w:val="000000"/>
          <w:sz w:val="20"/>
          <w:szCs w:val="20"/>
        </w:rPr>
        <w:t>Donivan</w:t>
      </w:r>
      <w:proofErr w:type="spellEnd"/>
      <w:r>
        <w:rPr>
          <w:color w:val="000000"/>
          <w:sz w:val="20"/>
          <w:szCs w:val="20"/>
        </w:rPr>
        <w:t xml:space="preserve"> Wealth Management (long term investments) </w:t>
      </w:r>
    </w:p>
    <w:p w14:paraId="0000001B" w14:textId="77777777" w:rsidR="002A616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198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● OLA Reserve: an increase of $17,793.11 since September 1, 2024 </w:t>
      </w:r>
    </w:p>
    <w:p w14:paraId="0000001C" w14:textId="77777777" w:rsidR="002A616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right="1559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(includes a $12,1888.00 transfer for investment earnings distribution) </w:t>
      </w:r>
    </w:p>
    <w:p w14:paraId="0000001D" w14:textId="77777777" w:rsidR="002A616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right="1406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Account value: $408,626.41 and Original Investment: $233,916.80 </w:t>
      </w:r>
    </w:p>
    <w:p w14:paraId="0000001E" w14:textId="77777777" w:rsidR="002A616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6" w:line="240" w:lineRule="auto"/>
        <w:ind w:right="1882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● Hull Endowment: a decrease of $12,999.31 since September 1, 2024 </w:t>
      </w:r>
    </w:p>
    <w:p w14:paraId="0000001F" w14:textId="77777777" w:rsidR="002A616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252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(includes a $20,924.00 transfer to Hull Earnings) </w:t>
      </w:r>
    </w:p>
    <w:p w14:paraId="00000020" w14:textId="77777777" w:rsidR="002A616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right="1684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Account value: $155,732.36 and Original Investment: $155,000 </w:t>
      </w:r>
    </w:p>
    <w:p w14:paraId="00000021" w14:textId="77777777" w:rsidR="002A616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6" w:line="240" w:lineRule="auto"/>
        <w:ind w:left="198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● Hull Earnings: an increase of $21,800.04 since September 1, 2024 </w:t>
      </w:r>
    </w:p>
    <w:p w14:paraId="00000022" w14:textId="77777777" w:rsidR="002A616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9" w:lineRule="auto"/>
        <w:ind w:left="2520" w:firstLine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(includes a $20,924.00 transfer from Hull Endowment and includes a $4000 transfer to OASL for grants &amp; donation) </w:t>
      </w:r>
    </w:p>
    <w:p w14:paraId="00000023" w14:textId="77777777" w:rsidR="002A616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right="1562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Account value: $105,880.51 and Original Investment: $25,351.85</w:t>
      </w:r>
    </w:p>
    <w:sectPr w:rsidR="002A6161">
      <w:pgSz w:w="12240" w:h="15840"/>
      <w:pgMar w:top="482" w:right="1040" w:bottom="2144" w:left="1017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161"/>
    <w:rsid w:val="002A6161"/>
    <w:rsid w:val="00CD2E43"/>
    <w:rsid w:val="00F65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752136BB-1996-7C49-9F9A-375CEF02A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384</Words>
  <Characters>2193</Characters>
  <Application>Microsoft Office Word</Application>
  <DocSecurity>0</DocSecurity>
  <Lines>18</Lines>
  <Paragraphs>5</Paragraphs>
  <ScaleCrop>false</ScaleCrop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Shirley Roberts</cp:lastModifiedBy>
  <cp:revision>2</cp:revision>
  <dcterms:created xsi:type="dcterms:W3CDTF">2025-08-11T22:24:00Z</dcterms:created>
  <dcterms:modified xsi:type="dcterms:W3CDTF">2025-08-11T22:24:00Z</dcterms:modified>
</cp:coreProperties>
</file>